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textAlignment w:val="top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snapToGrid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南宁市青秀区医疗保障局外聘人员报名登记表</w:t>
      </w:r>
      <w:bookmarkEnd w:id="0"/>
    </w:p>
    <w:p>
      <w:pPr>
        <w:snapToGrid w:val="0"/>
        <w:spacing w:line="520" w:lineRule="exact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09"/>
        <w:gridCol w:w="963"/>
        <w:gridCol w:w="583"/>
        <w:gridCol w:w="656"/>
        <w:gridCol w:w="550"/>
        <w:gridCol w:w="461"/>
        <w:gridCol w:w="290"/>
        <w:gridCol w:w="106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296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99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家庭住址</w:t>
            </w:r>
          </w:p>
        </w:tc>
        <w:tc>
          <w:tcPr>
            <w:tcW w:w="29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紧急联系人及电话</w:t>
            </w:r>
          </w:p>
        </w:tc>
        <w:tc>
          <w:tcPr>
            <w:tcW w:w="299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spacing w:line="360" w:lineRule="exact"/>
        <w:ind w:left="719" w:leftChars="114" w:hanging="480" w:hangingChars="200"/>
        <w:rPr>
          <w:rFonts w:hint="eastAsia" w:ascii="仿宋" w:hAnsi="仿宋" w:eastAsia="仿宋"/>
          <w:snapToGrid w:val="0"/>
          <w:sz w:val="24"/>
          <w:lang w:eastAsia="zh-CN"/>
        </w:rPr>
      </w:pPr>
      <w:r>
        <w:rPr>
          <w:rFonts w:hint="eastAsia" w:ascii="仿宋" w:hAnsi="仿宋" w:eastAsia="仿宋"/>
          <w:snapToGrid w:val="0"/>
          <w:sz w:val="24"/>
        </w:rPr>
        <w:t>注：</w:t>
      </w:r>
      <w:r>
        <w:rPr>
          <w:rFonts w:hint="eastAsia" w:ascii="仿宋" w:hAnsi="仿宋" w:eastAsia="仿宋"/>
          <w:snapToGrid w:val="0"/>
          <w:sz w:val="24"/>
          <w:lang w:val="en-US" w:eastAsia="zh-CN"/>
        </w:rPr>
        <w:t>1、</w:t>
      </w:r>
      <w:r>
        <w:rPr>
          <w:rFonts w:hint="eastAsia" w:ascii="仿宋" w:hAnsi="仿宋" w:eastAsia="仿宋"/>
          <w:snapToGrid w:val="0"/>
          <w:sz w:val="24"/>
        </w:rPr>
        <w:t>“入党年月”栏是填写中共党员</w:t>
      </w:r>
      <w:r>
        <w:rPr>
          <w:rFonts w:hint="eastAsia" w:ascii="仿宋" w:hAnsi="仿宋" w:eastAsia="仿宋"/>
          <w:snapToGrid w:val="0"/>
          <w:sz w:val="24"/>
          <w:lang w:eastAsia="zh-CN"/>
        </w:rPr>
        <w:t>及其他</w:t>
      </w:r>
      <w:r>
        <w:rPr>
          <w:rFonts w:hint="eastAsia" w:ascii="仿宋" w:hAnsi="仿宋" w:eastAsia="仿宋"/>
          <w:snapToGrid w:val="0"/>
          <w:sz w:val="24"/>
        </w:rPr>
        <w:t>党派加入</w:t>
      </w:r>
      <w:r>
        <w:rPr>
          <w:rFonts w:hint="eastAsia" w:ascii="仿宋" w:hAnsi="仿宋" w:eastAsia="仿宋"/>
          <w:snapToGrid w:val="0"/>
          <w:sz w:val="24"/>
          <w:lang w:eastAsia="zh-CN"/>
        </w:rPr>
        <w:t>的</w:t>
      </w:r>
      <w:r>
        <w:rPr>
          <w:rFonts w:hint="eastAsia" w:ascii="仿宋" w:hAnsi="仿宋" w:eastAsia="仿宋"/>
          <w:snapToGrid w:val="0"/>
          <w:sz w:val="24"/>
        </w:rPr>
        <w:t>时间及名称</w:t>
      </w:r>
      <w:r>
        <w:rPr>
          <w:rFonts w:hint="eastAsia" w:ascii="仿宋" w:hAnsi="仿宋" w:eastAsia="仿宋"/>
          <w:snapToGrid w:val="0"/>
          <w:sz w:val="24"/>
          <w:lang w:eastAsia="zh-CN"/>
        </w:rPr>
        <w:t>，非党员请写群众；</w:t>
      </w:r>
    </w:p>
    <w:p>
      <w:pPr>
        <w:snapToGrid w:val="0"/>
        <w:spacing w:line="360" w:lineRule="exact"/>
        <w:ind w:firstLine="720" w:firstLineChars="300"/>
        <w:rPr>
          <w:rFonts w:hint="eastAsia" w:ascii="仿宋" w:hAnsi="仿宋" w:eastAsia="仿宋"/>
          <w:snapToGrid w:val="0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  <w:lang w:val="en-US" w:eastAsia="zh-CN"/>
        </w:rPr>
        <w:t>2、“工作简历”请从大学工作开始写，时间不能间断。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5D97"/>
    <w:rsid w:val="24F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2020-07-24T04:33:00Z</dcterms:created>
  <dc:creator>天涯er遛白菜</dc:creator>
  <cp:lastModifiedBy>天涯er遛白菜</cp:lastModifiedBy>
  <dcterms:modified xsi:type="dcterms:W3CDTF">2020-07-24T04:33:52Z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