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附件1：</w:t>
      </w:r>
    </w:p>
    <w:p>
      <w:pPr>
        <w:spacing w:line="400" w:lineRule="exact"/>
        <w:rPr>
          <w:rFonts w:hint="eastAsia" w:ascii="黑体" w:hAnsi="宋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宋体" w:eastAsia="黑体"/>
          <w:color w:val="000000"/>
          <w:sz w:val="30"/>
          <w:szCs w:val="30"/>
          <w:highlight w:val="none"/>
        </w:rPr>
        <w:t>招聘岗位及指标</w:t>
      </w:r>
    </w:p>
    <w:tbl>
      <w:tblPr>
        <w:tblStyle w:val="5"/>
        <w:tblW w:w="11070" w:type="dxa"/>
        <w:tblInd w:w="-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5"/>
        <w:gridCol w:w="2580"/>
        <w:gridCol w:w="1905"/>
        <w:gridCol w:w="5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岗位编码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招聘岗位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招聘单位及指标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招聘岗位专业要求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学历及其它要求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市人民医院1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血液内科方向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研究生学历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市中医医院1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儿科学专业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研究生学历，具有相应执业医师资格和住院医师规范化培训合格证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市妇幼保健院1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眼科学专业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研究生学历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市人民医院（从事耳鼻咽喉科）1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本科及以上学历，具有相应主治医师及以上资格和住院医师规范化培训合格证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市三院（从事精神科）1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本科及以上学历，具有相应主治医师及以上资格和住院医师规范化培训合格证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市四院（从事血透）1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本科及以上学历，具有相应主治医师及以上资格，执业注册范围为内科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市四院（从事急诊）2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本科及以上学历，具有相应执业医师资格，执业注册范围为内科，不限户籍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市四院（从事外科）1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本科及以上学历，具有相应主治医师及以上资格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市域医共体分院（小曹娥镇卫生院、大岚镇卫生院、鹿亭乡卫生院）3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本科及以上学历，仅限我市定向培养为农村社区医生的毕业生报考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市急救站3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大专及以上学历，具有相应执业医师资格，男性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市人民医院丈亭分院（丈亭中心卫生院）1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大专及以上学历，具有相应执业医师资格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医学影像诊断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市四院（从事B超）1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医学影像学、临床医学专业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大专及以上学历，具有相应执业医师资格，执业注册范围为医学影像和放射治疗，不限户籍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88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中医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市四院1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针灸推拿学专业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研究生学历，具有相应执业医师资格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市四院1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中医骨伤科学专业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研究生学历，具有相应执业医师资格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中西医结合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市四院（从事康复治疗）1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中西医结合专业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本科及以上学历，具有相应执业医师资格（执业注册范围为中西医结合）和康复医学治疗技术中级及以上资格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合计20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</w:rPr>
        <w:t>注：1.应聘者所学专业适合招聘</w:t>
      </w:r>
      <w:r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  <w:lang w:val="en-US" w:eastAsia="zh-CN"/>
        </w:rPr>
        <w:t>岗</w:t>
      </w:r>
      <w:r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</w:rPr>
        <w:t>位工作需要，并与参加执业医师考试的专业要求相匹配，不强调专业名称字面完全一致。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eastAsia="仿宋_GB2312"/>
          <w:color w:val="000000"/>
          <w:sz w:val="28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</w:rPr>
        <w:t>2.各</w:t>
      </w:r>
      <w:r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  <w:lang w:val="en-US" w:eastAsia="zh-CN"/>
        </w:rPr>
        <w:t>岗</w:t>
      </w:r>
      <w:r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</w:rPr>
        <w:t>位根据单位需要从事相应类别各专业、岗位。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B2225"/>
    <w:rsid w:val="228B113D"/>
    <w:rsid w:val="5C6A4AB1"/>
    <w:rsid w:val="77B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2021-01-08T07:09:00Z</dcterms:created>
  <dc:creator>39420</dc:creator>
  <cp:lastModifiedBy>Hello</cp:lastModifiedBy>
  <dcterms:modified xsi:type="dcterms:W3CDTF">2021-01-08T07:47:07Z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