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43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1008"/>
        <w:gridCol w:w="776"/>
        <w:gridCol w:w="1262"/>
        <w:gridCol w:w="1498"/>
        <w:gridCol w:w="1933"/>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885" w:type="dxa"/>
            <w:tcBorders>
              <w:top w:val="nil"/>
              <w:left w:val="nil"/>
              <w:bottom w:val="nil"/>
              <w:right w:val="nil"/>
            </w:tcBorders>
            <w:noWrap/>
            <w:vAlign w:val="center"/>
          </w:tcPr>
          <w:p>
            <w:pPr>
              <w:widowControl/>
              <w:snapToGrid w:val="0"/>
              <w:spacing w:after="200"/>
              <w:jc w:val="left"/>
              <w:textAlignment w:val="center"/>
              <w:rPr>
                <w:rStyle w:val="7"/>
                <w:rFonts w:ascii="黑体" w:hAnsi="宋体" w:eastAsia="黑体"/>
                <w:i w:val="0"/>
                <w:color w:val="000000"/>
                <w:sz w:val="22"/>
                <w:szCs w:val="22"/>
                <w:lang w:val="en-US" w:eastAsia="zh-CN" w:bidi="ar-SA"/>
              </w:rPr>
            </w:pPr>
            <w:bookmarkStart w:id="0" w:name="_GoBack"/>
            <w:bookmarkEnd w:id="0"/>
            <w:r>
              <w:rPr>
                <w:rStyle w:val="7"/>
                <w:rFonts w:ascii="黑体" w:hAnsi="宋体" w:eastAsia="黑体"/>
                <w:i w:val="0"/>
                <w:color w:val="000000"/>
                <w:kern w:val="0"/>
                <w:sz w:val="22"/>
                <w:szCs w:val="22"/>
                <w:lang w:val="en-US" w:eastAsia="zh-CN"/>
              </w:rPr>
              <w:t>附件1：</w:t>
            </w:r>
          </w:p>
        </w:tc>
        <w:tc>
          <w:tcPr>
            <w:tcW w:w="1008"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776"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1262"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1498"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1933"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6075"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8" w:hRule="atLeast"/>
        </w:trPr>
        <w:tc>
          <w:tcPr>
            <w:tcW w:w="13437" w:type="dxa"/>
            <w:gridSpan w:val="7"/>
            <w:tcBorders>
              <w:top w:val="nil"/>
              <w:left w:val="nil"/>
              <w:bottom w:val="nil"/>
              <w:right w:val="nil"/>
            </w:tcBorders>
            <w:vAlign w:val="center"/>
          </w:tcPr>
          <w:p>
            <w:pPr>
              <w:widowControl/>
              <w:snapToGrid w:val="0"/>
              <w:spacing w:after="200"/>
              <w:jc w:val="center"/>
              <w:textAlignment w:val="center"/>
              <w:rPr>
                <w:rStyle w:val="7"/>
                <w:rFonts w:ascii="黑体" w:hAnsi="宋体" w:eastAsia="黑体"/>
                <w:i w:val="0"/>
                <w:color w:val="000000"/>
                <w:sz w:val="28"/>
                <w:szCs w:val="28"/>
                <w:lang w:val="en-US" w:eastAsia="zh-CN" w:bidi="ar-SA"/>
              </w:rPr>
            </w:pPr>
            <w:r>
              <w:rPr>
                <w:rStyle w:val="7"/>
                <w:rFonts w:ascii="黑体" w:hAnsi="宋体" w:eastAsia="黑体"/>
                <w:i w:val="0"/>
                <w:color w:val="000000"/>
                <w:kern w:val="0"/>
                <w:sz w:val="28"/>
                <w:szCs w:val="28"/>
                <w:lang w:val="en-US" w:eastAsia="zh-CN"/>
              </w:rPr>
              <w:t>2020年乐山市金口河区财政投资评价审核中心和区公共资源交易中心公开招聘工作人员岗位和条件一览表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8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序号</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招聘岗位</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招聘计划</w:t>
            </w:r>
          </w:p>
        </w:tc>
        <w:tc>
          <w:tcPr>
            <w:tcW w:w="1076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baseline"/>
              <w:rPr>
                <w:rStyle w:val="7"/>
                <w:rFonts w:ascii="华文细黑" w:hAnsi="华文细黑" w:eastAsia="华文细黑"/>
                <w:i w:val="0"/>
                <w:color w:val="000000"/>
                <w:sz w:val="18"/>
                <w:szCs w:val="18"/>
                <w:lang w:val="en-US" w:eastAsia="zh-CN" w:bidi="ar-SA"/>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baseline"/>
              <w:rPr>
                <w:rStyle w:val="7"/>
                <w:rFonts w:ascii="华文细黑" w:hAnsi="华文细黑" w:eastAsia="华文细黑"/>
                <w:i w:val="0"/>
                <w:color w:val="000000"/>
                <w:sz w:val="18"/>
                <w:szCs w:val="18"/>
                <w:lang w:val="en-US" w:eastAsia="zh-CN" w:bidi="ar-SA"/>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华文细黑" w:hAnsi="华文细黑" w:eastAsia="华文细黑"/>
                <w:i w:val="0"/>
                <w:color w:val="000000"/>
                <w:sz w:val="18"/>
                <w:szCs w:val="18"/>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年龄</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学历</w:t>
            </w:r>
          </w:p>
        </w:tc>
        <w:tc>
          <w:tcPr>
            <w:tcW w:w="19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所学专业</w:t>
            </w:r>
          </w:p>
        </w:tc>
        <w:tc>
          <w:tcPr>
            <w:tcW w:w="607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8"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1</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会计岗位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45周岁以下，可适当放宽</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大专及以上</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会计学、经济学类、工商管理、工程管理及其他相关专业</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具有初级会计及以上职称；熟悉掌握国家财经法规、会计准则、财务管理、会计核算等相关政策，熟练运用财务软件；能胜任公共资源交易和财政投资评审工作。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9"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造价岗位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45周岁以下，可适当放宽</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大专及以上</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工程造价及其他相关专业</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具备造价执业资格证书；熟练使用计价软件和工程量算软件；能胜任公共资源交易和财政投资评审工作。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5"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3</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建造岗位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46周岁以下，可适当放宽</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大专及以上</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建筑工程、公路工程、水利水电工程、市政公用工程及相关专业</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具有建造执业资格证书；熟悉建筑规划和设计审查、建筑图纸修改，协助指导施工中的各种技术问题；能胜任公共资源交易和财政投资评审工作</w:t>
            </w:r>
          </w:p>
        </w:tc>
      </w:tr>
    </w:tbl>
    <w:p>
      <w:pPr>
        <w:widowControl/>
        <w:shd w:val="clear" w:color="auto" w:fill="FFFFFF"/>
        <w:snapToGrid w:val="0"/>
        <w:spacing w:after="0" w:line="600" w:lineRule="exact"/>
        <w:jc w:val="both"/>
        <w:textAlignment w:val="baseline"/>
        <w:rPr>
          <w:rStyle w:val="7"/>
          <w:rFonts w:ascii="仿宋_GB2312" w:hAnsi="仿宋_GB2312" w:eastAsia="仿宋_GB2312"/>
          <w:color w:val="FF0000"/>
          <w:sz w:val="32"/>
          <w:szCs w:val="32"/>
          <w:lang w:val="en-US" w:eastAsia="zh-CN" w:bidi="ar-SA"/>
        </w:rPr>
        <w:sectPr>
          <w:footerReference r:id="rId3" w:type="default"/>
          <w:pgSz w:w="16838" w:h="11906"/>
          <w:pgMar w:top="1468" w:right="2041" w:bottom="1468" w:left="1587" w:header="708" w:footer="708" w:gutter="0"/>
          <w:lnNumType w:countBy="0"/>
          <w:cols w:space="425" w:num="1"/>
          <w:vAlign w:val="top"/>
          <w:docGrid w:linePitch="360" w:charSpace="0"/>
        </w:sectPr>
      </w:pPr>
    </w:p>
    <w:tbl>
      <w:tblPr>
        <w:tblStyle w:val="4"/>
        <w:tblpPr w:leftFromText="180" w:rightFromText="180" w:vertAnchor="text" w:horzAnchor="margin" w:tblpXSpec="center" w:tblpY="14"/>
        <w:tblOverlap w:val="never"/>
        <w:tblW w:w="94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448"/>
        <w:gridCol w:w="574"/>
        <w:gridCol w:w="473"/>
        <w:gridCol w:w="388"/>
        <w:gridCol w:w="669"/>
        <w:gridCol w:w="113"/>
        <w:gridCol w:w="1077"/>
        <w:gridCol w:w="273"/>
        <w:gridCol w:w="855"/>
        <w:gridCol w:w="259"/>
        <w:gridCol w:w="1407"/>
        <w:gridCol w:w="557"/>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9424" w:type="dxa"/>
            <w:gridSpan w:val="14"/>
            <w:tcBorders>
              <w:top w:val="nil"/>
              <w:left w:val="nil"/>
              <w:bottom w:val="single" w:color="000000" w:sz="4" w:space="0"/>
              <w:right w:val="nil"/>
            </w:tcBorders>
            <w:vAlign w:val="top"/>
          </w:tcPr>
          <w:p>
            <w:pPr>
              <w:widowControl/>
              <w:shd w:val="clear" w:color="auto" w:fill="FFFFFF"/>
              <w:snapToGrid w:val="0"/>
              <w:spacing w:after="0" w:line="600" w:lineRule="exact"/>
              <w:jc w:val="both"/>
              <w:textAlignment w:val="baseline"/>
              <w:rPr>
                <w:rStyle w:val="7"/>
                <w:rFonts w:ascii="Tahoma" w:hAnsi="Tahoma" w:eastAsia="仿宋_GB2312"/>
                <w:spacing w:val="6"/>
                <w:sz w:val="28"/>
                <w:szCs w:val="28"/>
                <w:lang w:val="en-US" w:eastAsia="zh-CN" w:bidi="ar-SA"/>
              </w:rPr>
            </w:pPr>
            <w:r>
              <w:rPr>
                <w:rStyle w:val="7"/>
                <w:rFonts w:ascii="Tahoma" w:hAnsi="Tahoma" w:eastAsia="仿宋_GB2312"/>
                <w:spacing w:val="6"/>
                <w:sz w:val="28"/>
                <w:szCs w:val="28"/>
                <w:lang w:val="en-US" w:eastAsia="zh-CN" w:bidi="ar-SA"/>
              </w:rPr>
              <w:t>附件2</w:t>
            </w:r>
          </w:p>
          <w:p>
            <w:pPr>
              <w:widowControl/>
              <w:snapToGrid w:val="0"/>
              <w:spacing w:after="200"/>
              <w:jc w:val="center"/>
              <w:textAlignment w:val="baseline"/>
              <w:rPr>
                <w:rStyle w:val="7"/>
                <w:rFonts w:ascii="方正小标宋简体" w:hAnsi="方正小标宋简体" w:eastAsia="方正小标宋简体"/>
                <w:sz w:val="44"/>
                <w:szCs w:val="44"/>
                <w:lang w:val="en-US" w:eastAsia="zh-CN" w:bidi="ar-SA"/>
              </w:rPr>
            </w:pPr>
            <w:r>
              <w:rPr>
                <w:rStyle w:val="7"/>
                <w:rFonts w:ascii="方正小标宋简体" w:hAnsi="方正小标宋简体" w:eastAsia="方正小标宋简体"/>
                <w:sz w:val="44"/>
                <w:szCs w:val="44"/>
                <w:lang w:val="en-US" w:eastAsia="zh-CN" w:bidi="ar-SA"/>
              </w:rPr>
              <w:t>乐山市金口河区招聘编外人员报名表</w:t>
            </w:r>
          </w:p>
          <w:p>
            <w:pPr>
              <w:widowControl/>
              <w:snapToGrid w:val="0"/>
              <w:spacing w:after="200"/>
              <w:textAlignment w:val="baseline"/>
              <w:rPr>
                <w:rStyle w:val="7"/>
                <w:rFonts w:ascii="方正小标宋简体" w:hAnsi="方正大标宋简体" w:eastAsia="方正小标宋简体" w:cs="方正大标宋简体"/>
                <w:bCs/>
                <w:sz w:val="40"/>
                <w:szCs w:val="48"/>
                <w:lang w:val="en-US" w:eastAsia="zh-CN" w:bidi="ar-SA"/>
              </w:rPr>
            </w:pPr>
            <w:r>
              <w:rPr>
                <w:rStyle w:val="7"/>
                <w:rFonts w:ascii="仿宋" w:hAnsi="仿宋" w:eastAsia="仿宋"/>
                <w:sz w:val="32"/>
                <w:szCs w:val="32"/>
                <w:lang w:val="en-US" w:eastAsia="zh-CN" w:bidi="ar-SA"/>
              </w:rPr>
              <w:t>应聘岗位：</w:t>
            </w:r>
            <w:r>
              <w:rPr>
                <w:rStyle w:val="7"/>
                <w:rFonts w:ascii="仿宋" w:hAnsi="仿宋" w:eastAsia="仿宋"/>
                <w:sz w:val="32"/>
                <w:szCs w:val="32"/>
                <w:u w:val="single"/>
                <w:lang w:val="en-US" w:eastAsia="zh-CN" w:bidi="ar-SA"/>
              </w:rPr>
              <w:t xml:space="preserve">          </w:t>
            </w:r>
            <w:r>
              <w:rPr>
                <w:rStyle w:val="7"/>
                <w:rFonts w:ascii="仿宋" w:hAnsi="仿宋" w:eastAsia="仿宋"/>
                <w:sz w:val="32"/>
                <w:szCs w:val="32"/>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姓 名</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性 别</w:t>
            </w:r>
          </w:p>
        </w:tc>
        <w:tc>
          <w:tcPr>
            <w:tcW w:w="18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民 族</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restart"/>
            <w:tcBorders>
              <w:top w:val="single" w:color="000000" w:sz="4" w:space="0"/>
              <w:left w:val="single" w:color="000000" w:sz="4" w:space="0"/>
              <w:bottom w:val="single" w:color="000000" w:sz="40"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寸 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籍 贯</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学 历</w:t>
            </w:r>
          </w:p>
        </w:tc>
        <w:tc>
          <w:tcPr>
            <w:tcW w:w="18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学位</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政治面 貌</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专 业</w:t>
            </w:r>
          </w:p>
        </w:tc>
        <w:tc>
          <w:tcPr>
            <w:tcW w:w="18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爱好特长</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身份证号</w:t>
            </w:r>
          </w:p>
        </w:tc>
        <w:tc>
          <w:tcPr>
            <w:tcW w:w="2720"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 xml:space="preserve">  </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出生年月</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continue"/>
            <w:tcBorders>
              <w:top w:val="single" w:color="000000" w:sz="40"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现居住地</w:t>
            </w:r>
          </w:p>
        </w:tc>
        <w:tc>
          <w:tcPr>
            <w:tcW w:w="2720"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 xml:space="preserve"> </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联系电话</w:t>
            </w:r>
          </w:p>
        </w:tc>
        <w:tc>
          <w:tcPr>
            <w:tcW w:w="34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3369"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eastAsia="仿宋_GB2312"/>
                <w:color w:val="auto"/>
                <w:spacing w:val="6"/>
                <w:sz w:val="24"/>
                <w:szCs w:val="24"/>
              </w:rPr>
              <w:t>具备会计师执业资格证书，具有</w:t>
            </w:r>
            <w:r>
              <w:rPr>
                <w:rFonts w:hint="eastAsia" w:eastAsia="仿宋_GB2312"/>
                <w:color w:val="auto"/>
                <w:spacing w:val="6"/>
                <w:sz w:val="24"/>
                <w:szCs w:val="24"/>
                <w:lang w:eastAsia="zh-CN"/>
              </w:rPr>
              <w:t>相应</w:t>
            </w:r>
            <w:r>
              <w:rPr>
                <w:rFonts w:hint="eastAsia" w:eastAsia="仿宋_GB2312"/>
                <w:color w:val="auto"/>
                <w:spacing w:val="6"/>
                <w:sz w:val="24"/>
                <w:szCs w:val="24"/>
              </w:rPr>
              <w:t>实践</w:t>
            </w:r>
            <w:r>
              <w:rPr>
                <w:rFonts w:eastAsia="仿宋_GB2312"/>
                <w:color w:val="auto"/>
                <w:spacing w:val="6"/>
                <w:sz w:val="24"/>
                <w:szCs w:val="24"/>
              </w:rPr>
              <w:t>工作经验</w:t>
            </w:r>
            <w:r>
              <w:rPr>
                <w:rFonts w:hint="eastAsia" w:eastAsia="仿宋_GB2312"/>
                <w:color w:val="auto"/>
                <w:spacing w:val="6"/>
                <w:sz w:val="24"/>
                <w:szCs w:val="24"/>
              </w:rPr>
              <w:t>。</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c>
          <w:tcPr>
            <w:tcW w:w="3351" w:type="dxa"/>
            <w:gridSpan w:val="5"/>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eastAsia="仿宋_GB2312"/>
                <w:color w:val="auto"/>
                <w:spacing w:val="6"/>
                <w:sz w:val="24"/>
                <w:szCs w:val="24"/>
              </w:rPr>
              <w:t>具备造价工程师执业资格证书，具有</w:t>
            </w:r>
            <w:r>
              <w:rPr>
                <w:rFonts w:hint="eastAsia" w:eastAsia="仿宋_GB2312"/>
                <w:color w:val="auto"/>
                <w:spacing w:val="6"/>
                <w:sz w:val="24"/>
                <w:szCs w:val="24"/>
                <w:lang w:eastAsia="zh-CN"/>
              </w:rPr>
              <w:t>相应</w:t>
            </w:r>
            <w:r>
              <w:rPr>
                <w:rFonts w:hint="eastAsia" w:eastAsia="仿宋_GB2312"/>
                <w:color w:val="auto"/>
                <w:spacing w:val="6"/>
                <w:sz w:val="24"/>
                <w:szCs w:val="24"/>
              </w:rPr>
              <w:t>实践</w:t>
            </w:r>
            <w:r>
              <w:rPr>
                <w:rFonts w:eastAsia="仿宋_GB2312"/>
                <w:color w:val="auto"/>
                <w:spacing w:val="6"/>
                <w:sz w:val="24"/>
                <w:szCs w:val="24"/>
              </w:rPr>
              <w:t>工作经验</w:t>
            </w:r>
            <w:r>
              <w:rPr>
                <w:rFonts w:hint="eastAsia" w:eastAsia="仿宋_GB2312"/>
                <w:color w:val="auto"/>
                <w:spacing w:val="6"/>
                <w:sz w:val="24"/>
                <w:szCs w:val="24"/>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369"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eastAsia="仿宋_GB2312"/>
                <w:color w:val="auto"/>
                <w:spacing w:val="6"/>
                <w:sz w:val="24"/>
                <w:szCs w:val="24"/>
              </w:rPr>
              <w:t>具备</w:t>
            </w:r>
            <w:r>
              <w:rPr>
                <w:rFonts w:hint="eastAsia" w:eastAsia="仿宋_GB2312"/>
                <w:color w:val="auto"/>
                <w:spacing w:val="6"/>
                <w:sz w:val="24"/>
                <w:szCs w:val="24"/>
                <w:lang w:eastAsia="zh-CN"/>
              </w:rPr>
              <w:t>建造</w:t>
            </w:r>
            <w:r>
              <w:rPr>
                <w:rFonts w:eastAsia="仿宋_GB2312"/>
                <w:color w:val="auto"/>
                <w:spacing w:val="6"/>
                <w:sz w:val="24"/>
                <w:szCs w:val="24"/>
              </w:rPr>
              <w:t>工程师执业资格证书，具有</w:t>
            </w:r>
            <w:r>
              <w:rPr>
                <w:rFonts w:hint="eastAsia" w:eastAsia="仿宋_GB2312"/>
                <w:color w:val="auto"/>
                <w:spacing w:val="6"/>
                <w:sz w:val="24"/>
                <w:szCs w:val="24"/>
                <w:lang w:eastAsia="zh-CN"/>
              </w:rPr>
              <w:t>相应</w:t>
            </w:r>
            <w:r>
              <w:rPr>
                <w:rFonts w:hint="eastAsia" w:eastAsia="仿宋_GB2312"/>
                <w:color w:val="auto"/>
                <w:spacing w:val="6"/>
                <w:sz w:val="24"/>
                <w:szCs w:val="24"/>
              </w:rPr>
              <w:t>实践</w:t>
            </w:r>
            <w:r>
              <w:rPr>
                <w:rFonts w:eastAsia="仿宋_GB2312"/>
                <w:color w:val="auto"/>
                <w:spacing w:val="6"/>
                <w:sz w:val="24"/>
                <w:szCs w:val="24"/>
              </w:rPr>
              <w:t>工作经验</w:t>
            </w:r>
            <w:r>
              <w:rPr>
                <w:rFonts w:hint="eastAsia" w:eastAsia="仿宋_GB2312"/>
                <w:color w:val="auto"/>
                <w:spacing w:val="6"/>
                <w:sz w:val="24"/>
                <w:szCs w:val="24"/>
              </w:rPr>
              <w:t>。</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c>
          <w:tcPr>
            <w:tcW w:w="3351" w:type="dxa"/>
            <w:gridSpan w:val="5"/>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t>能熟练使用计价软件和工程量算软件，能胜任财政投资评审</w:t>
            </w:r>
            <w:r>
              <w:rPr>
                <w:rFonts w:hint="eastAsia" w:eastAsia="仿宋_GB2312"/>
                <w:color w:val="auto"/>
                <w:spacing w:val="6"/>
                <w:sz w:val="24"/>
                <w:szCs w:val="24"/>
                <w:lang w:eastAsia="zh-CN"/>
              </w:rPr>
              <w:t>和资源交易</w:t>
            </w:r>
            <w:r>
              <w:rPr>
                <w:rFonts w:hint="eastAsia" w:eastAsia="仿宋_GB2312"/>
                <w:color w:val="auto"/>
                <w:spacing w:val="6"/>
                <w:sz w:val="24"/>
                <w:szCs w:val="24"/>
              </w:rPr>
              <w:t>工作</w:t>
            </w:r>
            <w:r>
              <w:rPr>
                <w:rFonts w:hint="eastAsia" w:eastAsia="仿宋_GB2312"/>
                <w:color w:val="auto"/>
                <w:spacing w:val="6"/>
                <w:sz w:val="24"/>
                <w:szCs w:val="24"/>
                <w:lang w:eastAsia="zh-CN"/>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相关资格证书</w:t>
            </w:r>
          </w:p>
        </w:tc>
        <w:tc>
          <w:tcPr>
            <w:tcW w:w="815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3" w:hRule="atLeast"/>
        </w:trPr>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简历（含学历）</w:t>
            </w:r>
          </w:p>
        </w:tc>
        <w:tc>
          <w:tcPr>
            <w:tcW w:w="815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restart"/>
            <w:tcBorders>
              <w:top w:val="single" w:color="000000" w:sz="4"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r>
              <w:rPr>
                <w:rStyle w:val="7"/>
                <w:rFonts w:ascii="仿宋_GB2312" w:hAnsi="宋体" w:eastAsia="仿宋_GB2312"/>
                <w:color w:val="000000"/>
                <w:kern w:val="0"/>
                <w:sz w:val="22"/>
                <w:szCs w:val="22"/>
                <w:lang w:val="en-US" w:eastAsia="zh-CN" w:bidi="ar-SA"/>
              </w:rPr>
              <w:t>家庭成</w:t>
            </w:r>
            <w:r>
              <w:rPr>
                <w:rStyle w:val="7"/>
                <w:rFonts w:ascii="仿宋_GB2312" w:hAnsi="宋体" w:eastAsia="仿宋_GB2312"/>
                <w:color w:val="000000"/>
                <w:kern w:val="0"/>
                <w:sz w:val="22"/>
                <w:szCs w:val="22"/>
                <w:lang w:val="en-US" w:eastAsia="zh-CN" w:bidi="ar-SA"/>
              </w:rPr>
              <w:br w:type="textWrapping" w:clear="all"/>
            </w:r>
            <w:r>
              <w:rPr>
                <w:rStyle w:val="7"/>
                <w:rFonts w:ascii="仿宋_GB2312" w:hAnsi="宋体" w:eastAsia="仿宋_GB2312"/>
                <w:color w:val="000000"/>
                <w:kern w:val="0"/>
                <w:sz w:val="22"/>
                <w:szCs w:val="22"/>
                <w:lang w:val="en-US" w:eastAsia="zh-CN" w:bidi="ar-SA"/>
              </w:rPr>
              <w:t>员及主</w:t>
            </w:r>
            <w:r>
              <w:rPr>
                <w:rStyle w:val="7"/>
                <w:rFonts w:ascii="仿宋_GB2312" w:hAnsi="宋体" w:eastAsia="仿宋_GB2312"/>
                <w:color w:val="000000"/>
                <w:kern w:val="0"/>
                <w:sz w:val="22"/>
                <w:szCs w:val="22"/>
                <w:lang w:val="en-US" w:eastAsia="zh-CN" w:bidi="ar-SA"/>
              </w:rPr>
              <w:br w:type="textWrapping" w:clear="all"/>
            </w:r>
            <w:r>
              <w:rPr>
                <w:rStyle w:val="7"/>
                <w:rFonts w:ascii="仿宋_GB2312" w:hAnsi="宋体" w:eastAsia="仿宋_GB2312"/>
                <w:color w:val="000000"/>
                <w:kern w:val="0"/>
                <w:sz w:val="22"/>
                <w:szCs w:val="22"/>
                <w:lang w:val="en-US" w:eastAsia="zh-CN" w:bidi="ar-SA"/>
              </w:rPr>
              <w:t>要社会</w:t>
            </w:r>
            <w:r>
              <w:rPr>
                <w:rStyle w:val="7"/>
                <w:rFonts w:ascii="仿宋_GB2312" w:hAnsi="宋体" w:eastAsia="仿宋_GB2312"/>
                <w:color w:val="000000"/>
                <w:kern w:val="0"/>
                <w:sz w:val="22"/>
                <w:szCs w:val="22"/>
                <w:lang w:val="en-US" w:eastAsia="zh-CN" w:bidi="ar-SA"/>
              </w:rPr>
              <w:br w:type="textWrapping" w:clear="all"/>
            </w:r>
            <w:r>
              <w:rPr>
                <w:rStyle w:val="7"/>
                <w:rFonts w:ascii="仿宋_GB2312" w:hAnsi="宋体" w:eastAsia="仿宋_GB2312"/>
                <w:color w:val="000000"/>
                <w:kern w:val="0"/>
                <w:sz w:val="22"/>
                <w:szCs w:val="22"/>
                <w:lang w:val="en-US" w:eastAsia="zh-CN" w:bidi="ar-SA"/>
              </w:rPr>
              <w:t>关系</w:t>
            </w: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称谓</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姓 名</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出生年月</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政治</w:t>
            </w:r>
          </w:p>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面貌</w:t>
            </w: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1" w:hRule="atLeast"/>
        </w:trPr>
        <w:tc>
          <w:tcPr>
            <w:tcW w:w="9424" w:type="dxa"/>
            <w:gridSpan w:val="1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ind w:firstLine="480" w:firstLineChars="200"/>
              <w:textAlignment w:val="baseline"/>
              <w:rPr>
                <w:rStyle w:val="7"/>
                <w:rFonts w:ascii="仿宋_GB2312" w:hAnsi="Tahoma" w:eastAsia="仿宋_GB2312"/>
                <w:sz w:val="24"/>
                <w:szCs w:val="22"/>
                <w:lang w:val="en-US" w:eastAsia="zh-CN" w:bidi="ar-SA"/>
              </w:rPr>
            </w:pPr>
          </w:p>
          <w:p>
            <w:pPr>
              <w:widowControl/>
              <w:snapToGrid w:val="0"/>
              <w:spacing w:after="200"/>
              <w:textAlignment w:val="baseline"/>
              <w:rPr>
                <w:rStyle w:val="7"/>
                <w:rFonts w:ascii="仿宋_GB2312" w:hAnsi="Tahoma" w:eastAsia="仿宋_GB2312"/>
                <w:sz w:val="24"/>
                <w:szCs w:val="22"/>
                <w:lang w:val="en-US" w:eastAsia="zh-CN" w:bidi="ar-SA"/>
              </w:rPr>
            </w:pPr>
          </w:p>
          <w:p>
            <w:pPr>
              <w:widowControl/>
              <w:snapToGrid w:val="0"/>
              <w:spacing w:after="200"/>
              <w:ind w:firstLine="480" w:firstLineChars="200"/>
              <w:textAlignment w:val="baseline"/>
              <w:rPr>
                <w:rStyle w:val="7"/>
                <w:rFonts w:ascii="仿宋_GB2312" w:hAnsi="Tahoma" w:eastAsia="仿宋_GB2312"/>
                <w:sz w:val="24"/>
                <w:szCs w:val="22"/>
                <w:lang w:val="en-US" w:eastAsia="zh-CN" w:bidi="ar-SA"/>
              </w:rPr>
            </w:pPr>
          </w:p>
          <w:p>
            <w:pPr>
              <w:widowControl/>
              <w:snapToGrid w:val="0"/>
              <w:spacing w:after="200"/>
              <w:ind w:firstLine="480" w:firstLineChars="200"/>
              <w:textAlignment w:val="baseline"/>
              <w:rPr>
                <w:rStyle w:val="7"/>
                <w:rFonts w:ascii="仿宋_GB2312" w:hAnsi="Tahoma" w:eastAsia="仿宋_GB2312"/>
                <w:sz w:val="24"/>
                <w:szCs w:val="22"/>
                <w:lang w:val="en-US" w:eastAsia="zh-CN" w:bidi="ar-SA"/>
              </w:rPr>
            </w:pPr>
            <w:r>
              <w:rPr>
                <w:rStyle w:val="7"/>
                <w:rFonts w:ascii="仿宋_GB2312" w:hAnsi="Tahoma" w:eastAsia="仿宋_GB2312"/>
                <w:sz w:val="24"/>
                <w:szCs w:val="22"/>
                <w:lang w:val="en-US" w:eastAsia="zh-CN" w:bidi="ar-SA"/>
              </w:rPr>
              <w:t>报考人承诺：本人承诺填写的信息及提供的材料真实有效，符合报考岗位的资格条件，如有弄虚作假，同意被取消考试及招聘资格，由此造成的一切损失由本人自行承担。</w:t>
            </w:r>
          </w:p>
          <w:p>
            <w:pPr>
              <w:widowControl/>
              <w:snapToGrid w:val="0"/>
              <w:spacing w:after="200"/>
              <w:jc w:val="center"/>
              <w:textAlignment w:val="baseline"/>
              <w:rPr>
                <w:rStyle w:val="7"/>
                <w:rFonts w:ascii="仿宋_GB2312" w:hAnsi="Tahoma" w:eastAsia="仿宋_GB2312"/>
                <w:sz w:val="24"/>
                <w:szCs w:val="22"/>
                <w:lang w:val="en-US" w:eastAsia="zh-CN" w:bidi="ar-SA"/>
              </w:rPr>
            </w:pPr>
          </w:p>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r>
              <w:rPr>
                <w:rStyle w:val="7"/>
                <w:rFonts w:ascii="仿宋_GB2312" w:hAnsi="Tahoma" w:eastAsia="仿宋_GB2312"/>
                <w:sz w:val="24"/>
                <w:szCs w:val="22"/>
                <w:lang w:val="en-US" w:eastAsia="zh-CN" w:bidi="ar-SA"/>
              </w:rPr>
              <w:t>报考人签名：                        年     月      日</w:t>
            </w:r>
          </w:p>
        </w:tc>
      </w:tr>
    </w:tbl>
    <w:p>
      <w:pPr>
        <w:widowControl/>
        <w:snapToGrid w:val="0"/>
        <w:spacing w:after="0" w:line="600" w:lineRule="exact"/>
        <w:jc w:val="both"/>
        <w:textAlignment w:val="baseline"/>
        <w:rPr>
          <w:rStyle w:val="7"/>
          <w:rFonts w:ascii="仿宋_GB2312" w:hAnsi="仿宋_GB2312" w:eastAsia="仿宋_GB2312"/>
          <w:sz w:val="32"/>
          <w:szCs w:val="32"/>
          <w:lang w:val="en-US" w:eastAsia="zh-CN" w:bidi="ar-SA"/>
        </w:rPr>
      </w:pPr>
    </w:p>
    <w:p>
      <w:pPr>
        <w:widowControl/>
        <w:snapToGrid w:val="0"/>
        <w:spacing w:after="0" w:line="600" w:lineRule="exact"/>
        <w:jc w:val="both"/>
        <w:textAlignment w:val="baseline"/>
        <w:rPr>
          <w:rStyle w:val="7"/>
          <w:rFonts w:ascii="仿宋_GB2312" w:hAnsi="仿宋_GB2312" w:eastAsia="仿宋_GB2312"/>
          <w:sz w:val="32"/>
          <w:szCs w:val="32"/>
          <w:lang w:val="en-US" w:eastAsia="zh-CN" w:bidi="ar-SA"/>
        </w:rPr>
      </w:pPr>
    </w:p>
    <w:sectPr>
      <w:pgSz w:w="11906" w:h="16838"/>
      <w:pgMar w:top="2041" w:right="1468" w:bottom="1587" w:left="1468" w:header="708" w:footer="708" w:gutter="0"/>
      <w:lnNumType w:countBy="0"/>
      <w:cols w:space="425"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细黑">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textAlignment w:val="baseline"/>
      <w:rPr>
        <w:rStyle w:val="7"/>
        <w:rFonts w:ascii="Tahoma" w:hAnsi="Tahoma" w:eastAsia="微软雅黑"/>
        <w:sz w:val="18"/>
        <w:szCs w:val="18"/>
        <w:lang w:val="en-US" w:eastAsia="zh-CN" w:bidi="ar-SA"/>
      </w:rPr>
    </w:pPr>
    <w:r>
      <w:rPr>
        <w:rStyle w:val="7"/>
        <w:rFonts w:ascii="Tahoma" w:hAnsi="Tahoma" w:eastAsia="微软雅黑"/>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idowControl/>
                            <w:textAlignment w:val="baseline"/>
                            <w:rPr>
                              <w:rStyle w:val="7"/>
                              <w:rFonts w:ascii="Tahoma" w:hAnsi="Tahoma" w:eastAsia="微软雅黑"/>
                              <w:sz w:val="18"/>
                              <w:szCs w:val="18"/>
                              <w:lang w:val="en-US" w:eastAsia="zh-CN" w:bidi="ar-SA"/>
                            </w:rPr>
                          </w:pPr>
                        </w:p>
                        <w:p>
                          <w:pPr>
                            <w:widowControl/>
                            <w:snapToGrid w:val="0"/>
                            <w:spacing w:after="200"/>
                            <w:textAlignment w:val="baseline"/>
                            <w:rPr>
                              <w:rStyle w:val="7"/>
                              <w:rFonts w:ascii="Tahoma" w:hAnsi="Tahoma" w:eastAsia="微软雅黑"/>
                              <w:sz w:val="22"/>
                              <w:szCs w:val="22"/>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aT2QNIAAAAFAQAADwAAAAAAAAABACAAAAAiAAAA&#10;ZHJzL2Rvd25yZXYueG1sUEsBAhQAFAAAAAgAh07iQIMPEHObAQAAKAMAAA4AAAAAAAAAAQAgAAAA&#10;IQEAAGRycy9lMm9Eb2MueG1sUEsFBgAAAAAGAAYAWQEAAC4FAAAAAA==&#10;">
              <v:fill on="f" focussize="0,0"/>
              <v:stroke on="f"/>
              <v:imagedata o:title=""/>
              <o:lock v:ext="edit" aspectratio="f"/>
              <v:textbox inset="0mm,0mm,0mm,0mm">
                <w:txbxContent>
                  <w:p>
                    <w:pPr>
                      <w:pStyle w:val="2"/>
                      <w:widowControl/>
                      <w:textAlignment w:val="baseline"/>
                      <w:rPr>
                        <w:rStyle w:val="7"/>
                        <w:rFonts w:ascii="Tahoma" w:hAnsi="Tahoma" w:eastAsia="微软雅黑"/>
                        <w:sz w:val="18"/>
                        <w:szCs w:val="18"/>
                        <w:lang w:val="en-US" w:eastAsia="zh-CN" w:bidi="ar-SA"/>
                      </w:rPr>
                    </w:pPr>
                  </w:p>
                  <w:p>
                    <w:pPr>
                      <w:widowControl/>
                      <w:snapToGrid w:val="0"/>
                      <w:spacing w:after="200"/>
                      <w:textAlignment w:val="baseline"/>
                      <w:rPr>
                        <w:rStyle w:val="7"/>
                        <w:rFonts w:ascii="Tahoma" w:hAnsi="Tahoma" w:eastAsia="微软雅黑"/>
                        <w:sz w:val="22"/>
                        <w:szCs w:val="22"/>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7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C3777"/>
    <w:rsid w:val="11B0357F"/>
    <w:rsid w:val="1C4B6BF3"/>
    <w:rsid w:val="2B124F16"/>
    <w:rsid w:val="35CB031E"/>
    <w:rsid w:val="4EF50D03"/>
    <w:rsid w:val="51776500"/>
    <w:rsid w:val="539D457E"/>
    <w:rsid w:val="552B685F"/>
    <w:rsid w:val="554514EE"/>
    <w:rsid w:val="5DBA1E4C"/>
    <w:rsid w:val="5E744EE0"/>
    <w:rsid w:val="60484715"/>
    <w:rsid w:val="61287BAD"/>
    <w:rsid w:val="747F68F1"/>
    <w:rsid w:val="7FF56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snapToGrid w:val="0"/>
      <w:spacing w:after="200"/>
      <w:textAlignment w:val="baseline"/>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widowControl/>
      <w:tabs>
        <w:tab w:val="center" w:pos="4153"/>
        <w:tab w:val="right" w:pos="8306"/>
      </w:tabs>
      <w:snapToGrid w:val="0"/>
      <w:spacing w:after="200"/>
      <w:textAlignment w:val="baseline"/>
    </w:pPr>
    <w:rPr>
      <w:rFonts w:ascii="Tahoma" w:hAnsi="Tahoma" w:eastAsia="微软雅黑"/>
      <w:sz w:val="18"/>
      <w:szCs w:val="18"/>
      <w:lang w:val="en-US" w:eastAsia="zh-CN" w:bidi="ar-SA"/>
    </w:rPr>
  </w:style>
  <w:style w:type="paragraph" w:styleId="3">
    <w:name w:val="header"/>
    <w:basedOn w:val="1"/>
    <w:link w:val="10"/>
    <w:qFormat/>
    <w:uiPriority w:val="0"/>
    <w:pPr>
      <w:widowControl/>
      <w:pBdr>
        <w:bottom w:val="single" w:color="000000" w:sz="6" w:space="1"/>
      </w:pBdr>
      <w:tabs>
        <w:tab w:val="center" w:pos="4153"/>
        <w:tab w:val="right" w:pos="8306"/>
      </w:tabs>
      <w:snapToGrid w:val="0"/>
      <w:spacing w:after="200"/>
      <w:jc w:val="center"/>
      <w:textAlignment w:val="baseline"/>
    </w:pPr>
    <w:rPr>
      <w:rFonts w:ascii="Tahoma" w:hAnsi="Tahoma" w:eastAsia="微软雅黑"/>
      <w:sz w:val="18"/>
      <w:szCs w:val="18"/>
      <w:lang w:val="en-US" w:eastAsia="zh-CN" w:bidi="ar-SA"/>
    </w:rPr>
  </w:style>
  <w:style w:type="character" w:styleId="6">
    <w:name w:val="Strong"/>
    <w:basedOn w:val="7"/>
    <w:link w:val="1"/>
    <w:qFormat/>
    <w:uiPriority w:val="0"/>
    <w:rPr>
      <w:b/>
    </w:rPr>
  </w:style>
  <w:style w:type="character" w:customStyle="1" w:styleId="7">
    <w:name w:val="NormalCharacter"/>
    <w:link w:val="1"/>
    <w:qFormat/>
    <w:uiPriority w:val="0"/>
  </w:style>
  <w:style w:type="paragraph" w:customStyle="1" w:styleId="8">
    <w:name w:val="Heading1"/>
    <w:basedOn w:val="1"/>
    <w:next w:val="1"/>
    <w:qFormat/>
    <w:uiPriority w:val="0"/>
    <w:pPr>
      <w:widowControl/>
      <w:snapToGrid w:val="0"/>
      <w:spacing w:beforeAutospacing="1" w:after="100" w:afterAutospacing="1"/>
      <w:textAlignment w:val="baseline"/>
    </w:pPr>
    <w:rPr>
      <w:rFonts w:ascii="宋体" w:hAnsi="宋体" w:eastAsia="宋体"/>
      <w:b/>
      <w:kern w:val="44"/>
      <w:sz w:val="48"/>
      <w:szCs w:val="48"/>
      <w:lang w:val="en-US" w:eastAsia="zh-CN" w:bidi="ar-SA"/>
    </w:rPr>
  </w:style>
  <w:style w:type="table" w:customStyle="1" w:styleId="9">
    <w:name w:val="TableNormal"/>
    <w:qFormat/>
    <w:uiPriority w:val="0"/>
  </w:style>
  <w:style w:type="character" w:customStyle="1" w:styleId="10">
    <w:name w:val="UserStyle_0"/>
    <w:basedOn w:val="7"/>
    <w:link w:val="3"/>
    <w:semiHidden/>
    <w:qFormat/>
    <w:uiPriority w:val="0"/>
    <w:rPr>
      <w:rFonts w:ascii="Tahoma" w:hAnsi="Tahoma"/>
      <w:sz w:val="18"/>
      <w:szCs w:val="18"/>
    </w:rPr>
  </w:style>
  <w:style w:type="character" w:customStyle="1" w:styleId="11">
    <w:name w:val="UserStyle_1"/>
    <w:basedOn w:val="7"/>
    <w:link w:val="2"/>
    <w:semiHidden/>
    <w:qFormat/>
    <w:uiPriority w:val="0"/>
    <w:rPr>
      <w:rFonts w:ascii="Tahoma" w:hAnsi="Tahoma"/>
      <w:sz w:val="18"/>
      <w:szCs w:val="18"/>
    </w:rPr>
  </w:style>
  <w:style w:type="paragraph" w:customStyle="1" w:styleId="12">
    <w:name w:val="HtmlNormal"/>
    <w:basedOn w:val="1"/>
    <w:qFormat/>
    <w:uiPriority w:val="0"/>
    <w:pPr>
      <w:widowControl/>
      <w:snapToGrid w:val="0"/>
      <w:spacing w:beforeAutospacing="1" w:after="100" w:afterAutospacing="1"/>
      <w:textAlignment w:val="baseline"/>
    </w:pPr>
    <w:rPr>
      <w:rFonts w:ascii="Tahoma" w:hAnsi="Tahoma" w:eastAsia="微软雅黑"/>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2020-12-21T02:38:00Z</dcterms:created>
  <dc:creator>Administrator</dc:creator>
  <cp:lastModifiedBy>Administrator</cp:lastModifiedBy>
  <dcterms:modified xsi:type="dcterms:W3CDTF">2020-12-21T03:20:16Z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