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eastAsia="仿宋"/>
          <w:b/>
          <w:bCs/>
          <w:color w:val="auto"/>
          <w:sz w:val="32"/>
          <w:szCs w:val="40"/>
          <w:lang w:eastAsia="zh-CN"/>
        </w:rPr>
      </w:pPr>
      <w:r>
        <w:rPr>
          <w:rFonts w:eastAsia="黑体"/>
          <w:color w:val="auto"/>
          <w:sz w:val="32"/>
          <w:szCs w:val="40"/>
          <w:lang w:eastAsia="zh-CN"/>
        </w:rPr>
        <w:t>附件2</w:t>
      </w:r>
    </w:p>
    <w:p>
      <w:pPr>
        <w:widowControl/>
        <w:jc w:val="center"/>
        <w:rPr>
          <w:rFonts w:eastAsia="方正小标宋简体"/>
          <w:color w:val="auto"/>
          <w:sz w:val="40"/>
          <w:szCs w:val="48"/>
          <w:lang w:eastAsia="zh-CN" w:bidi="ar"/>
        </w:rPr>
      </w:pPr>
      <w:r>
        <w:rPr>
          <w:rFonts w:eastAsia="方正小标宋简体"/>
          <w:color w:val="auto"/>
          <w:sz w:val="40"/>
          <w:szCs w:val="48"/>
          <w:lang w:eastAsia="zh-CN" w:bidi="ar"/>
        </w:rPr>
        <w:t>湖南省自然资源事务中心选调人员报名表</w:t>
      </w:r>
    </w:p>
    <w:p>
      <w:pPr>
        <w:widowControl/>
        <w:rPr>
          <w:rFonts w:eastAsia="方正小标宋简体"/>
          <w:color w:val="auto"/>
          <w:sz w:val="40"/>
          <w:szCs w:val="48"/>
          <w:lang w:eastAsia="zh-CN" w:bidi="ar"/>
        </w:rPr>
      </w:pPr>
      <w:r>
        <w:rPr>
          <w:rFonts w:eastAsiaTheme="majorEastAsia"/>
          <w:color w:val="auto"/>
          <w:kern w:val="2"/>
          <w:lang w:eastAsia="zh-CN" w:bidi="ar-SA"/>
        </w:rPr>
        <w:t>应聘岗位：</w:t>
      </w:r>
    </w:p>
    <w:tbl>
      <w:tblPr>
        <w:tblStyle w:val="2"/>
        <w:tblW w:w="936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47"/>
        <w:gridCol w:w="706"/>
        <w:gridCol w:w="1401"/>
        <w:gridCol w:w="1134"/>
        <w:gridCol w:w="315"/>
        <w:gridCol w:w="675"/>
        <w:gridCol w:w="140"/>
        <w:gridCol w:w="1555"/>
        <w:gridCol w:w="1142"/>
        <w:gridCol w:w="174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bookmarkStart w:id="0" w:name="bookmark39"/>
            <w:bookmarkStart w:id="1" w:name="bookmark40"/>
            <w:bookmarkStart w:id="2" w:name="bookmark38"/>
            <w:r>
              <w:rPr>
                <w:rFonts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eastAsiaTheme="majorEastAsia"/>
                <w:color w:val="auto"/>
                <w:kern w:val="2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性 别</w:t>
            </w:r>
          </w:p>
        </w:tc>
        <w:tc>
          <w:tcPr>
            <w:tcW w:w="1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eastAsiaTheme="majorEastAsia"/>
                <w:color w:val="auto"/>
                <w:kern w:val="2"/>
                <w:lang w:eastAsia="zh-CN" w:bidi="ar-SA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民 族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eastAsiaTheme="majorEastAsia"/>
                <w:color w:val="auto"/>
                <w:kern w:val="2"/>
                <w:lang w:eastAsia="zh-CN" w:bidi="ar-SA"/>
              </w:rPr>
            </w:pPr>
          </w:p>
        </w:tc>
        <w:tc>
          <w:tcPr>
            <w:tcW w:w="1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相片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eastAsiaTheme="majorEastAsia"/>
                <w:color w:val="auto"/>
                <w:kern w:val="2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eastAsiaTheme="majorEastAsia"/>
                <w:color w:val="auto"/>
                <w:kern w:val="2"/>
                <w:lang w:eastAsia="zh-CN" w:bidi="ar-SA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学历学位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eastAsiaTheme="majorEastAsia"/>
                <w:color w:val="auto"/>
                <w:kern w:val="2"/>
                <w:lang w:eastAsia="zh-CN" w:bidi="ar-SA"/>
              </w:rPr>
            </w:pPr>
          </w:p>
        </w:tc>
        <w:tc>
          <w:tcPr>
            <w:tcW w:w="1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eastAsiaTheme="majorEastAsia"/>
                <w:color w:val="auto"/>
                <w:kern w:val="2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eastAsiaTheme="majorEastAsia"/>
                <w:color w:val="auto"/>
                <w:kern w:val="2"/>
                <w:lang w:eastAsia="zh-CN" w:bidi="ar-SA"/>
              </w:rPr>
            </w:pPr>
          </w:p>
        </w:tc>
        <w:tc>
          <w:tcPr>
            <w:tcW w:w="1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eastAsiaTheme="majorEastAsia"/>
                <w:color w:val="auto"/>
                <w:kern w:val="2"/>
                <w:lang w:eastAsia="zh-CN" w:bidi="ar-SA"/>
              </w:rPr>
            </w:pPr>
            <w:r>
              <w:rPr>
                <w:rFonts w:eastAsiaTheme="majorEastAsia"/>
                <w:color w:val="auto"/>
                <w:kern w:val="2"/>
                <w:lang w:eastAsia="zh-CN" w:bidi="ar-SA"/>
              </w:rPr>
              <w:t>所学专业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eastAsiaTheme="majorEastAsia"/>
                <w:color w:val="auto"/>
                <w:kern w:val="2"/>
                <w:lang w:eastAsia="zh-CN" w:bidi="ar-SA"/>
              </w:rPr>
            </w:pPr>
          </w:p>
        </w:tc>
        <w:tc>
          <w:tcPr>
            <w:tcW w:w="1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eastAsiaTheme="majorEastAsia"/>
                <w:color w:val="auto"/>
                <w:kern w:val="2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2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专业技术职务</w:t>
            </w:r>
          </w:p>
        </w:tc>
        <w:tc>
          <w:tcPr>
            <w:tcW w:w="2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eastAsiaTheme="majorEastAsia"/>
                <w:color w:val="auto"/>
                <w:kern w:val="2"/>
                <w:lang w:eastAsia="zh-CN" w:bidi="ar-SA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取得时间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eastAsiaTheme="majorEastAsia"/>
                <w:color w:val="auto"/>
                <w:kern w:val="2"/>
                <w:lang w:eastAsia="zh-CN" w:bidi="ar-SA"/>
              </w:rPr>
            </w:pPr>
          </w:p>
        </w:tc>
        <w:tc>
          <w:tcPr>
            <w:tcW w:w="1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eastAsiaTheme="majorEastAsia"/>
                <w:color w:val="auto"/>
                <w:kern w:val="2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2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执（职）业资格</w:t>
            </w:r>
          </w:p>
        </w:tc>
        <w:tc>
          <w:tcPr>
            <w:tcW w:w="2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eastAsiaTheme="majorEastAsia"/>
                <w:color w:val="auto"/>
                <w:kern w:val="2"/>
                <w:lang w:eastAsia="zh-CN" w:bidi="ar-SA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取得时间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eastAsiaTheme="majorEastAsia"/>
                <w:color w:val="auto"/>
                <w:kern w:val="2"/>
                <w:lang w:eastAsia="zh-CN" w:bidi="ar-SA"/>
              </w:rPr>
            </w:pPr>
          </w:p>
        </w:tc>
        <w:tc>
          <w:tcPr>
            <w:tcW w:w="1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eastAsiaTheme="majorEastAsia"/>
                <w:color w:val="auto"/>
                <w:kern w:val="2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有何专长</w:t>
            </w:r>
          </w:p>
        </w:tc>
        <w:tc>
          <w:tcPr>
            <w:tcW w:w="3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eastAsiaTheme="majorEastAsia"/>
                <w:color w:val="auto"/>
                <w:kern w:val="2"/>
                <w:lang w:eastAsia="zh-CN" w:bidi="ar-SA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身份证号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码</w:t>
            </w: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eastAsiaTheme="majorEastAsia"/>
                <w:color w:val="auto"/>
                <w:kern w:val="2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5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eastAsiaTheme="majorEastAsia"/>
                <w:color w:val="auto"/>
                <w:kern w:val="2"/>
                <w:lang w:eastAsia="zh-CN" w:bidi="ar-SA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邮政编码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3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eastAsiaTheme="majorEastAsia"/>
                <w:color w:val="auto"/>
                <w:kern w:val="2"/>
                <w:lang w:eastAsia="zh-CN" w:bidi="ar-SA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en-US" w:bidi="ar-SA"/>
              </w:rPr>
              <w:t>E-mail</w:t>
            </w: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eastAsiaTheme="majorEastAsia"/>
                <w:color w:val="auto"/>
                <w:kern w:val="2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81" w:hRule="exact"/>
          <w:jc w:val="center"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简  历</w:t>
            </w:r>
          </w:p>
        </w:tc>
        <w:tc>
          <w:tcPr>
            <w:tcW w:w="81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eastAsiaTheme="majorEastAsia"/>
                <w:color w:val="auto"/>
                <w:kern w:val="2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2" w:hRule="exact"/>
          <w:jc w:val="center"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与应聘岗位相关的实践经历或取得的成绩</w:t>
            </w:r>
          </w:p>
        </w:tc>
        <w:tc>
          <w:tcPr>
            <w:tcW w:w="81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eastAsiaTheme="majorEastAsia"/>
                <w:color w:val="auto"/>
                <w:kern w:val="2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6" w:hRule="exac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5"/>
              <w:snapToGrid w:val="0"/>
              <w:spacing w:before="0"/>
              <w:ind w:firstLine="480" w:firstLineChars="200"/>
              <w:jc w:val="both"/>
              <w:rPr>
                <w:rFonts w:ascii="Times New Roman" w:hAnsi="Times New Roman" w:cs="Times New Roman" w:eastAsiaTheme="majorEastAsia"/>
                <w:color w:val="auto"/>
                <w:kern w:val="2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ajorEastAsia"/>
                <w:color w:val="auto"/>
                <w:kern w:val="2"/>
                <w:lang w:val="en-US" w:eastAsia="zh-CN" w:bidi="ar-SA"/>
              </w:rPr>
              <w:t>应聘人员承诺</w:t>
            </w:r>
          </w:p>
        </w:tc>
        <w:tc>
          <w:tcPr>
            <w:tcW w:w="3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ind w:firstLine="422" w:firstLineChars="200"/>
              <w:jc w:val="both"/>
              <w:rPr>
                <w:rFonts w:ascii="Times New Roman" w:hAnsi="Times New Roman" w:eastAsia="楷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本人承诺所提供的材料真实有效，符合应聘岗位所需的资格条件。如有弄虚作假，承诺自行放弃考试和聘用资格。</w:t>
            </w:r>
          </w:p>
          <w:p>
            <w:pPr>
              <w:pStyle w:val="4"/>
              <w:snapToGrid w:val="0"/>
              <w:spacing w:line="240" w:lineRule="auto"/>
              <w:ind w:firstLine="422" w:firstLineChars="200"/>
              <w:jc w:val="both"/>
              <w:rPr>
                <w:rFonts w:ascii="Times New Roman" w:hAnsi="Times New Roman" w:eastAsia="楷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4"/>
              <w:snapToGrid w:val="0"/>
              <w:spacing w:line="240" w:lineRule="auto"/>
              <w:ind w:firstLine="422" w:firstLineChars="200"/>
              <w:jc w:val="both"/>
              <w:rPr>
                <w:rFonts w:ascii="Times New Roman" w:hAnsi="Times New Roman" w:eastAsia="楷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应聘人签名：</w:t>
            </w:r>
          </w:p>
          <w:p>
            <w:pPr>
              <w:pStyle w:val="4"/>
              <w:tabs>
                <w:tab w:val="left" w:pos="3018"/>
              </w:tabs>
              <w:snapToGrid w:val="0"/>
              <w:spacing w:line="240" w:lineRule="auto"/>
              <w:ind w:firstLine="1687" w:firstLineChars="800"/>
              <w:jc w:val="both"/>
              <w:rPr>
                <w:rFonts w:ascii="Times New Roman" w:hAnsi="Times New Roman" w:eastAsia="华文楷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年   月   日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5"/>
              <w:snapToGrid w:val="0"/>
              <w:spacing w:before="0"/>
              <w:ind w:firstLine="480" w:firstLineChars="200"/>
              <w:jc w:val="both"/>
              <w:rPr>
                <w:rFonts w:ascii="Times New Roman" w:hAnsi="Times New Roman" w:eastAsia="华文楷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ajorEastAsia"/>
                <w:color w:val="auto"/>
                <w:kern w:val="2"/>
                <w:lang w:val="en-US" w:eastAsia="zh-CN" w:bidi="ar-SA"/>
              </w:rPr>
              <w:t>资格审查意见</w:t>
            </w:r>
          </w:p>
        </w:tc>
        <w:tc>
          <w:tcPr>
            <w:tcW w:w="4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napToGrid w:val="0"/>
              <w:spacing w:line="240" w:lineRule="auto"/>
              <w:ind w:firstLine="843" w:firstLineChars="400"/>
              <w:jc w:val="both"/>
              <w:rPr>
                <w:rFonts w:ascii="Times New Roman" w:hAnsi="Times New Roman" w:eastAsia="楷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4"/>
              <w:snapToGrid w:val="0"/>
              <w:spacing w:line="240" w:lineRule="auto"/>
              <w:ind w:firstLine="843" w:firstLineChars="400"/>
              <w:jc w:val="both"/>
              <w:rPr>
                <w:rFonts w:ascii="Times New Roman" w:hAnsi="Times New Roman" w:eastAsia="楷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4"/>
              <w:snapToGrid w:val="0"/>
              <w:spacing w:line="240" w:lineRule="auto"/>
              <w:jc w:val="both"/>
              <w:rPr>
                <w:rFonts w:ascii="Times New Roman" w:hAnsi="Times New Roman" w:eastAsia="楷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经审查，符合应聘资格条件。</w:t>
            </w:r>
          </w:p>
          <w:p>
            <w:pPr>
              <w:pStyle w:val="4"/>
              <w:snapToGrid w:val="0"/>
              <w:spacing w:line="240" w:lineRule="auto"/>
              <w:ind w:firstLine="422" w:firstLineChars="200"/>
              <w:jc w:val="both"/>
              <w:rPr>
                <w:rFonts w:ascii="Times New Roman" w:hAnsi="Times New Roman" w:eastAsia="楷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4"/>
              <w:snapToGrid w:val="0"/>
              <w:spacing w:line="240" w:lineRule="auto"/>
              <w:ind w:firstLine="422" w:firstLineChars="200"/>
              <w:jc w:val="both"/>
              <w:rPr>
                <w:rFonts w:ascii="Times New Roman" w:hAnsi="Times New Roman" w:eastAsia="楷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4"/>
              <w:snapToGrid w:val="0"/>
              <w:spacing w:line="240" w:lineRule="auto"/>
              <w:ind w:firstLine="422" w:firstLineChars="200"/>
              <w:jc w:val="both"/>
              <w:rPr>
                <w:rFonts w:ascii="Times New Roman" w:hAnsi="Times New Roman" w:eastAsia="楷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审查人签名：        招聘单位（章）</w:t>
            </w:r>
          </w:p>
          <w:p>
            <w:pPr>
              <w:pStyle w:val="4"/>
              <w:snapToGrid w:val="0"/>
              <w:spacing w:line="240" w:lineRule="auto"/>
              <w:ind w:firstLine="2530" w:firstLineChars="1200"/>
              <w:jc w:val="both"/>
              <w:rPr>
                <w:rFonts w:ascii="Times New Roman" w:hAnsi="Times New Roman" w:eastAsia="华文楷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2" w:hRule="exac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5"/>
              <w:snapToGrid w:val="0"/>
              <w:spacing w:before="0"/>
              <w:rPr>
                <w:rFonts w:ascii="Times New Roman" w:hAnsi="Times New Roman" w:cs="Times New Roman" w:eastAsiaTheme="majorEastAsia"/>
                <w:color w:val="auto"/>
                <w:kern w:val="2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ajorEastAsia"/>
                <w:color w:val="auto"/>
                <w:kern w:val="2"/>
                <w:lang w:val="en-US" w:eastAsia="zh-CN" w:bidi="ar-SA"/>
              </w:rPr>
              <w:t>备注</w:t>
            </w:r>
          </w:p>
        </w:tc>
        <w:tc>
          <w:tcPr>
            <w:tcW w:w="88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eastAsiaTheme="majorEastAsia"/>
                <w:color w:val="auto"/>
                <w:kern w:val="2"/>
                <w:lang w:eastAsia="zh-CN" w:bidi="ar-SA"/>
              </w:rPr>
            </w:pPr>
          </w:p>
        </w:tc>
      </w:tr>
      <w:bookmarkEnd w:id="0"/>
      <w:bookmarkEnd w:id="1"/>
      <w:bookmarkEnd w:id="2"/>
    </w:tbl>
    <w:p>
      <w:pPr>
        <w:spacing w:line="280" w:lineRule="exact"/>
        <w:ind w:left="845" w:hanging="844" w:hangingChars="384"/>
        <w:rPr>
          <w:rFonts w:eastAsiaTheme="majorEastAsia"/>
          <w:color w:val="auto"/>
          <w:kern w:val="2"/>
          <w:sz w:val="22"/>
          <w:szCs w:val="22"/>
          <w:lang w:eastAsia="zh-CN" w:bidi="ar-SA"/>
        </w:rPr>
      </w:pPr>
      <w:r>
        <w:rPr>
          <w:rFonts w:eastAsiaTheme="majorEastAsia"/>
          <w:color w:val="auto"/>
          <w:kern w:val="2"/>
          <w:sz w:val="22"/>
          <w:szCs w:val="22"/>
          <w:lang w:eastAsia="zh-CN" w:bidi="ar-SA"/>
        </w:rPr>
        <w:t>说明：1报名者必须如实填写上述内容，填报虚假信息者，取消考试或聘用资格。</w:t>
      </w:r>
    </w:p>
    <w:p>
      <w:pPr>
        <w:spacing w:line="280" w:lineRule="exact"/>
        <w:ind w:firstLine="660" w:firstLineChars="300"/>
        <w:rPr>
          <w:rFonts w:eastAsiaTheme="majorEastAsia"/>
          <w:color w:val="auto"/>
          <w:kern w:val="2"/>
          <w:sz w:val="22"/>
          <w:szCs w:val="22"/>
          <w:lang w:eastAsia="zh-CN" w:bidi="ar-SA"/>
        </w:rPr>
      </w:pPr>
      <w:r>
        <w:rPr>
          <w:rFonts w:eastAsiaTheme="majorEastAsia"/>
          <w:color w:val="auto"/>
          <w:kern w:val="2"/>
          <w:sz w:val="22"/>
          <w:szCs w:val="22"/>
          <w:lang w:eastAsia="zh-CN" w:bidi="ar-SA"/>
        </w:rPr>
        <w:t>2.如有其他学术成果或课题及需要说明的情况可另附。</w:t>
      </w:r>
    </w:p>
    <w:p>
      <w:bookmarkStart w:id="3" w:name="_GoBack"/>
      <w:bookmarkEnd w:id="3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CD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Other|1"/>
    <w:basedOn w:val="1"/>
    <w:qFormat/>
    <w:uiPriority w:val="0"/>
    <w:pPr>
      <w:spacing w:line="403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5">
    <w:name w:val="Other|2"/>
    <w:basedOn w:val="1"/>
    <w:qFormat/>
    <w:uiPriority w:val="0"/>
    <w:pPr>
      <w:spacing w:before="200"/>
      <w:jc w:val="center"/>
    </w:pPr>
    <w:rPr>
      <w:rFonts w:ascii="宋体" w:hAnsi="宋体" w:eastAsia="宋体" w:cs="宋体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2020-12-21T08:50:13Z</dcterms:created>
  <dc:creator>Administrator</dc:creator>
  <cp:lastModifiedBy>胡婷</cp:lastModifiedBy>
  <dcterms:modified xsi:type="dcterms:W3CDTF">2020-12-21T08:50:20Z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