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附件3</w:t>
      </w:r>
    </w:p>
    <w:p>
      <w:pPr>
        <w:spacing w:line="560" w:lineRule="exact"/>
        <w:jc w:val="center"/>
        <w:rPr>
          <w:rFonts w:ascii="宋体" w:hAnsi="宋体" w:cs="仿宋_GB2312"/>
          <w:b/>
          <w:kern w:val="0"/>
          <w:sz w:val="32"/>
          <w:szCs w:val="32"/>
        </w:rPr>
      </w:pP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2020年</w:t>
      </w:r>
      <w:r>
        <w:rPr>
          <w:rFonts w:hint="eastAsia" w:ascii="方正小标宋简体" w:hAnsi="仿宋" w:eastAsia="方正小标宋简体"/>
          <w:sz w:val="44"/>
          <w:szCs w:val="44"/>
          <w:lang w:val="en-US" w:eastAsia="zh-CN"/>
        </w:rPr>
        <w:t>海阳市市直</w:t>
      </w:r>
      <w:r>
        <w:rPr>
          <w:rFonts w:hint="eastAsia" w:ascii="方正小标宋简体" w:hAnsi="仿宋" w:eastAsia="方正小标宋简体"/>
          <w:sz w:val="44"/>
          <w:szCs w:val="44"/>
        </w:rPr>
        <w:t>事业单位</w:t>
      </w:r>
      <w:r>
        <w:rPr>
          <w:rFonts w:hint="eastAsia" w:ascii="方正小标宋简体" w:hAnsi="仿宋" w:eastAsia="方正小标宋简体"/>
          <w:sz w:val="44"/>
          <w:szCs w:val="44"/>
          <w:lang w:val="en-US" w:eastAsia="zh-CN"/>
        </w:rPr>
        <w:t>第二批</w:t>
      </w:r>
      <w:r>
        <w:rPr>
          <w:rFonts w:hint="eastAsia" w:ascii="方正小标宋简体" w:hAnsi="仿宋" w:eastAsia="方正小标宋简体"/>
          <w:sz w:val="44"/>
          <w:szCs w:val="44"/>
        </w:rPr>
        <w:t>公开招聘</w:t>
      </w: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急需紧缺人才应聘须知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按照事业单位公开招聘的相关规定，凡符合《2020年</w:t>
      </w:r>
      <w:r>
        <w:rPr>
          <w:rFonts w:hint="eastAsia" w:ascii="仿宋_GB2312" w:hAnsi="仿宋" w:eastAsia="仿宋_GB2312"/>
          <w:sz w:val="32"/>
          <w:szCs w:val="32"/>
          <w:lang w:val="en-US" w:eastAsia="zh-CN"/>
        </w:rPr>
        <w:t>海阳市市直</w:t>
      </w:r>
      <w:r>
        <w:rPr>
          <w:rFonts w:hint="eastAsia" w:ascii="仿宋_GB2312" w:hAnsi="仿宋" w:eastAsia="仿宋_GB2312"/>
          <w:sz w:val="32"/>
          <w:szCs w:val="32"/>
        </w:rPr>
        <w:t>事业单位</w:t>
      </w:r>
      <w:r>
        <w:rPr>
          <w:rFonts w:hint="eastAsia" w:ascii="仿宋_GB2312" w:hAnsi="仿宋" w:eastAsia="仿宋_GB2312"/>
          <w:sz w:val="32"/>
          <w:szCs w:val="32"/>
          <w:lang w:val="en-US" w:eastAsia="zh-CN"/>
        </w:rPr>
        <w:t>第二批</w:t>
      </w:r>
      <w:r>
        <w:rPr>
          <w:rFonts w:hint="eastAsia" w:ascii="仿宋_GB2312" w:hAnsi="仿宋" w:eastAsia="仿宋_GB2312"/>
          <w:sz w:val="32"/>
          <w:szCs w:val="32"/>
        </w:rPr>
        <w:t>公开招聘急需紧缺人才应聘</w:t>
      </w:r>
      <w:r>
        <w:rPr>
          <w:rFonts w:hint="eastAsia" w:ascii="仿宋_GB2312" w:hAnsi="仿宋" w:eastAsia="仿宋_GB2312"/>
          <w:sz w:val="32"/>
          <w:szCs w:val="32"/>
          <w:lang w:val="en-US" w:eastAsia="zh-CN"/>
        </w:rPr>
        <w:t>简章</w:t>
      </w:r>
      <w:r>
        <w:rPr>
          <w:rFonts w:hint="eastAsia" w:ascii="仿宋_GB2312" w:hAnsi="仿宋" w:eastAsia="仿宋_GB2312"/>
          <w:sz w:val="32"/>
          <w:szCs w:val="32"/>
        </w:rPr>
        <w:t>》（以下简称《简章》）规定的条件者，均可应聘。</w:t>
      </w:r>
    </w:p>
    <w:p>
      <w:pPr>
        <w:spacing w:line="560" w:lineRule="exact"/>
        <w:ind w:firstLine="640" w:firstLineChars="200"/>
        <w:rPr>
          <w:rFonts w:ascii="黑体" w:hAnsi="黑体" w:eastAsia="黑体" w:cs="黑体"/>
          <w:strike/>
          <w:kern w:val="0"/>
          <w:sz w:val="32"/>
          <w:szCs w:val="32"/>
        </w:rPr>
      </w:pPr>
      <w:r>
        <w:rPr>
          <w:rFonts w:hint="eastAsia" w:ascii="黑体" w:hAnsi="黑体" w:eastAsia="黑体" w:cs="黑体"/>
          <w:kern w:val="0"/>
          <w:sz w:val="32"/>
          <w:szCs w:val="32"/>
        </w:rPr>
        <w:t>2.对报考所需的资格资质证书取得时间、时效有何要求？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shd w:val="clear" w:color="auto" w:fill="FFFFFF"/>
        </w:rPr>
        <w:t>除</w:t>
      </w:r>
      <w:r>
        <w:rPr>
          <w:rFonts w:hint="eastAsia" w:ascii="仿宋_GB2312" w:hAnsi="仿宋" w:eastAsia="仿宋_GB2312"/>
          <w:sz w:val="32"/>
          <w:szCs w:val="32"/>
        </w:rPr>
        <w:t>2</w:t>
      </w:r>
      <w:r>
        <w:rPr>
          <w:rFonts w:ascii="仿宋_GB2312" w:hAnsi="仿宋" w:eastAsia="仿宋_GB2312"/>
          <w:sz w:val="32"/>
          <w:szCs w:val="32"/>
        </w:rPr>
        <w:t>021年</w:t>
      </w:r>
      <w:r>
        <w:rPr>
          <w:rFonts w:hint="eastAsia" w:ascii="仿宋_GB2312" w:hAnsi="仿宋" w:eastAsia="仿宋_GB2312"/>
          <w:sz w:val="32"/>
          <w:szCs w:val="32"/>
        </w:rPr>
        <w:t>毕业的</w:t>
      </w:r>
      <w:r>
        <w:rPr>
          <w:rFonts w:ascii="仿宋_GB2312" w:hAnsi="仿宋" w:eastAsia="仿宋_GB2312"/>
          <w:sz w:val="32"/>
          <w:szCs w:val="32"/>
        </w:rPr>
        <w:t>全日制普通高校毕业生</w:t>
      </w:r>
      <w:r>
        <w:rPr>
          <w:rFonts w:hint="eastAsia" w:ascii="仿宋_GB2312" w:hAnsi="仿宋_GB2312" w:eastAsia="仿宋_GB2312" w:cs="仿宋_GB2312"/>
          <w:sz w:val="32"/>
          <w:szCs w:val="32"/>
          <w:shd w:val="clear" w:color="auto" w:fill="FFFFFF"/>
        </w:rPr>
        <w:t>学历证书、相应学位证书</w:t>
      </w:r>
      <w:r>
        <w:rPr>
          <w:rFonts w:ascii="仿宋_GB2312" w:hAnsi="仿宋" w:eastAsia="仿宋_GB2312"/>
          <w:sz w:val="32"/>
          <w:szCs w:val="32"/>
        </w:rPr>
        <w:t>应于</w:t>
      </w:r>
      <w:r>
        <w:rPr>
          <w:rFonts w:hint="eastAsia" w:ascii="仿宋_GB2312" w:hAnsi="仿宋" w:eastAsia="仿宋_GB2312"/>
          <w:sz w:val="32"/>
          <w:szCs w:val="32"/>
        </w:rPr>
        <w:t>2</w:t>
      </w:r>
      <w:r>
        <w:rPr>
          <w:rFonts w:ascii="仿宋_GB2312" w:hAnsi="仿宋" w:eastAsia="仿宋_GB2312"/>
          <w:sz w:val="32"/>
          <w:szCs w:val="32"/>
        </w:rPr>
        <w:t>021年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月底前取得</w:t>
      </w:r>
      <w:r>
        <w:rPr>
          <w:rFonts w:hint="eastAsia" w:ascii="仿宋_GB2312" w:hAnsi="仿宋_GB2312" w:eastAsia="仿宋_GB2312" w:cs="仿宋_GB2312"/>
          <w:sz w:val="32"/>
          <w:szCs w:val="32"/>
          <w:shd w:val="clear" w:color="auto" w:fill="FFFFFF"/>
        </w:rPr>
        <w:t>外，其他</w:t>
      </w:r>
      <w:r>
        <w:rPr>
          <w:rFonts w:hint="eastAsia" w:ascii="仿宋_GB2312" w:hAnsi="仿宋_GB2312" w:eastAsia="仿宋_GB2312" w:cs="仿宋_GB2312"/>
          <w:sz w:val="32"/>
          <w:szCs w:val="32"/>
        </w:rPr>
        <w:t>应聘人员的学历证书、相应学位证书（含留学回国人员和在港澳台取得学历学位人员的学历、学位认证书），均须于2020年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日（含）之前取得</w:t>
      </w:r>
      <w:r>
        <w:rPr>
          <w:rFonts w:hint="eastAsia" w:ascii="仿宋_GB2312" w:hAnsi="仿宋" w:eastAsia="仿宋_GB2312"/>
          <w:sz w:val="32"/>
          <w:szCs w:val="32"/>
        </w:rPr>
        <w:t>，且在初试、现场资格审查、面试、考察、</w:t>
      </w:r>
      <w:r>
        <w:rPr>
          <w:rFonts w:hint="eastAsia" w:ascii="仿宋_GB2312" w:hAnsi="仿宋" w:eastAsia="仿宋_GB2312"/>
          <w:sz w:val="32"/>
          <w:szCs w:val="32"/>
          <w:lang w:eastAsia="zh-CN"/>
        </w:rPr>
        <w:t>体检</w:t>
      </w:r>
      <w:r>
        <w:rPr>
          <w:rFonts w:hint="eastAsia" w:ascii="仿宋_GB2312" w:hAnsi="仿宋" w:eastAsia="仿宋_GB2312"/>
          <w:sz w:val="32"/>
          <w:szCs w:val="32"/>
        </w:rPr>
        <w:t>办理聘用手续等期间该证件均为有效状态。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3．如何界定应聘人员毕业院校及所学专业？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以应聘人员学历证书或国家承认的学历教育证书上注明的院校及专业为准。未取得学历证书的，如因最终颁发的学历证书与报名时填报的院校和专业不一致，导致被取消报名资格的，责任自负。全球</w:t>
      </w:r>
      <w:r>
        <w:rPr>
          <w:rFonts w:hint="eastAsia" w:ascii="仿宋_GB2312" w:hAnsi="仿宋_GB2312" w:eastAsia="仿宋_GB2312" w:cs="仿宋_GB2312"/>
          <w:kern w:val="0"/>
          <w:sz w:val="32"/>
          <w:szCs w:val="32"/>
          <w:highlight w:val="none"/>
        </w:rPr>
        <w:t>TOP200院校所有</w:t>
      </w:r>
      <w:r>
        <w:rPr>
          <w:rFonts w:hint="eastAsia" w:ascii="仿宋_GB2312" w:hAnsi="仿宋_GB2312" w:eastAsia="仿宋_GB2312" w:cs="仿宋_GB2312"/>
          <w:kern w:val="0"/>
          <w:sz w:val="32"/>
          <w:szCs w:val="32"/>
        </w:rPr>
        <w:t>专业、一流大学建设高校所有专业、一流学科建设高校一流学科专业列入本次招聘范围，一流学科专业按国家教育部学科、专业目录</w:t>
      </w:r>
      <w:r>
        <w:rPr>
          <w:rFonts w:hint="eastAsia" w:ascii="仿宋_GB2312" w:hAnsi="仿宋_GB2312" w:eastAsia="仿宋_GB2312" w:cs="仿宋_GB2312"/>
          <w:kern w:val="0"/>
          <w:sz w:val="32"/>
          <w:szCs w:val="32"/>
          <w:lang w:val="en-US" w:eastAsia="zh-CN"/>
        </w:rPr>
        <w:t>相应一级学科</w:t>
      </w:r>
      <w:r>
        <w:rPr>
          <w:rFonts w:hint="eastAsia" w:ascii="仿宋_GB2312" w:hAnsi="仿宋_GB2312" w:eastAsia="仿宋_GB2312" w:cs="仿宋_GB2312"/>
          <w:kern w:val="0"/>
          <w:sz w:val="32"/>
          <w:szCs w:val="32"/>
        </w:rPr>
        <w:t>执行。</w:t>
      </w:r>
    </w:p>
    <w:p>
      <w:pPr>
        <w:spacing w:line="560" w:lineRule="exact"/>
        <w:ind w:firstLine="640" w:firstLineChars="200"/>
        <w:rPr>
          <w:rFonts w:ascii="黑体" w:hAnsi="黑体" w:eastAsia="黑体" w:cs="黑体"/>
          <w:sz w:val="32"/>
          <w:szCs w:val="32"/>
        </w:rPr>
      </w:pPr>
      <w:r>
        <w:rPr>
          <w:rFonts w:hint="eastAsia" w:ascii="黑体" w:hAnsi="黑体" w:eastAsia="黑体" w:cs="黑体"/>
          <w:kern w:val="0"/>
          <w:sz w:val="32"/>
          <w:szCs w:val="32"/>
        </w:rPr>
        <w:t>4.</w:t>
      </w:r>
      <w:r>
        <w:rPr>
          <w:rFonts w:hint="eastAsia" w:ascii="黑体" w:hAnsi="黑体" w:eastAsia="黑体" w:cs="黑体"/>
          <w:sz w:val="32"/>
          <w:szCs w:val="32"/>
        </w:rPr>
        <w:t>应聘人员在报名时符合应聘条件，但在招聘过程中，自身的资格条件发生变化，不再符合招聘范围和招聘条件，应如何处理？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应聘人员一旦发生成为在读的非应届毕业生、被取消学历学位及其他失去应聘资格条件等情形，应如实报告情况，并停止应聘行为，招聘主管机关不再将其列为考试、考察</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和拟聘用人选。</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5</w:t>
      </w:r>
      <w:r>
        <w:rPr>
          <w:rFonts w:hint="eastAsia" w:ascii="黑体" w:hAnsi="黑体" w:eastAsia="黑体" w:cs="黑体"/>
          <w:kern w:val="0"/>
          <w:sz w:val="32"/>
          <w:szCs w:val="32"/>
        </w:rPr>
        <w:t>.“应届毕业生”如何界定？</w:t>
      </w:r>
    </w:p>
    <w:p>
      <w:pPr>
        <w:widowControl/>
        <w:tabs>
          <w:tab w:val="left" w:pos="2865"/>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简章》及本须知中提到的“应届毕业生”，系指在国内普通高等学校或承担研究生教育任务的科学研究机构中，由国家统一招生且就读期间个人档案、组织关系保管在就读院校(或科研机构)，并于当年毕业的学生。（除留学回国人员和在港澳台取得学历学位人员外，档案没有保管在就读院校或科研机构的不可以报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6.</w:t>
      </w:r>
      <w:r>
        <w:rPr>
          <w:rFonts w:hint="eastAsia" w:ascii="黑体" w:hAnsi="黑体" w:eastAsia="黑体" w:cs="黑体"/>
          <w:kern w:val="0"/>
          <w:sz w:val="32"/>
          <w:szCs w:val="32"/>
        </w:rPr>
        <w:t xml:space="preserve"> 报名登记表中填写注意事项。</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现工作单位栏：</w:t>
      </w: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spacing w:line="560" w:lineRule="exact"/>
        <w:ind w:firstLine="640" w:firstLineChars="200"/>
        <w:rPr>
          <w:rFonts w:ascii="仿宋_GB2312" w:hAnsi="仿宋_GB2312" w:eastAsia="仿宋_GB2312" w:cs="仿宋_GB2312"/>
          <w:kern w:val="0"/>
          <w:sz w:val="32"/>
          <w:szCs w:val="32"/>
        </w:rPr>
      </w:pPr>
      <w:r>
        <w:rPr>
          <w:rFonts w:hint="eastAsia" w:ascii="黑体" w:hAnsi="仿宋_GB2312" w:eastAsia="黑体" w:cs="仿宋_GB2312"/>
          <w:kern w:val="0"/>
          <w:sz w:val="32"/>
          <w:szCs w:val="32"/>
        </w:rPr>
        <w:t>个人简历栏：</w:t>
      </w:r>
      <w:r>
        <w:rPr>
          <w:rFonts w:hint="eastAsia" w:ascii="仿宋_GB2312" w:hAnsi="仿宋_GB2312" w:eastAsia="仿宋_GB2312" w:cs="仿宋_GB2312"/>
          <w:kern w:val="0"/>
          <w:sz w:val="32"/>
          <w:szCs w:val="32"/>
        </w:rPr>
        <w:t>个人简历从高中写起，各阶段要相互衔接，不能有间断。</w:t>
      </w:r>
    </w:p>
    <w:p>
      <w:pPr>
        <w:spacing w:line="560" w:lineRule="exact"/>
        <w:ind w:firstLine="640" w:firstLineChars="200"/>
        <w:rPr>
          <w:rFonts w:ascii="仿宋_GB2312" w:hAnsi="仿宋_GB2312" w:eastAsia="仿宋_GB2312" w:cs="仿宋_GB2312"/>
          <w:kern w:val="0"/>
          <w:sz w:val="32"/>
          <w:szCs w:val="32"/>
        </w:rPr>
      </w:pPr>
      <w:r>
        <w:rPr>
          <w:rFonts w:hint="eastAsia" w:ascii="黑体" w:hAnsi="仿宋_GB2312" w:eastAsia="黑体" w:cs="仿宋_GB2312"/>
          <w:kern w:val="0"/>
          <w:sz w:val="32"/>
          <w:szCs w:val="32"/>
        </w:rPr>
        <w:t>家庭主要成员栏：</w:t>
      </w:r>
      <w:r>
        <w:rPr>
          <w:rFonts w:hint="eastAsia" w:ascii="仿宋_GB2312" w:hAnsi="仿宋_GB2312" w:eastAsia="仿宋_GB2312" w:cs="仿宋_GB2312"/>
          <w:kern w:val="0"/>
          <w:sz w:val="32"/>
          <w:szCs w:val="32"/>
        </w:rPr>
        <w:t>主要填写祖父母、父母、配偶、子女、外祖父母姓名、性别、政治面貌、工作单位及职务。</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7.已经签订就业协议书的</w:t>
      </w:r>
      <w:r>
        <w:rPr>
          <w:rFonts w:hint="eastAsia" w:ascii="黑体" w:hAnsi="黑体" w:eastAsia="黑体" w:cs="黑体"/>
          <w:kern w:val="0"/>
          <w:sz w:val="32"/>
          <w:szCs w:val="32"/>
          <w:lang w:val="en-US" w:eastAsia="zh-CN"/>
        </w:rPr>
        <w:t>2020年、2021年</w:t>
      </w:r>
      <w:r>
        <w:rPr>
          <w:rFonts w:hint="eastAsia" w:ascii="黑体" w:hAnsi="黑体" w:eastAsia="黑体" w:cs="黑体"/>
          <w:kern w:val="0"/>
          <w:sz w:val="32"/>
          <w:szCs w:val="32"/>
        </w:rPr>
        <w:t>毕业生，报考时应注意什么？</w:t>
      </w:r>
    </w:p>
    <w:p>
      <w:pPr>
        <w:spacing w:line="560" w:lineRule="exact"/>
        <w:ind w:firstLine="640" w:firstLineChars="200"/>
        <w:rPr>
          <w:rFonts w:ascii="黑体" w:hAnsi="黑体" w:eastAsia="黑体" w:cs="黑体"/>
          <w:kern w:val="0"/>
          <w:sz w:val="32"/>
          <w:szCs w:val="32"/>
        </w:rPr>
      </w:pPr>
      <w:r>
        <w:rPr>
          <w:rFonts w:hint="eastAsia" w:ascii="仿宋_GB2312" w:hAnsi="仿宋_GB2312" w:eastAsia="仿宋_GB2312" w:cs="仿宋_GB2312"/>
          <w:kern w:val="0"/>
          <w:sz w:val="32"/>
          <w:szCs w:val="32"/>
        </w:rPr>
        <w:t>已经签订就业协议书的</w:t>
      </w:r>
      <w:r>
        <w:rPr>
          <w:rFonts w:hint="eastAsia" w:ascii="仿宋_GB2312" w:hAnsi="仿宋_GB2312" w:eastAsia="仿宋_GB2312" w:cs="仿宋_GB2312"/>
          <w:kern w:val="0"/>
          <w:sz w:val="32"/>
          <w:szCs w:val="32"/>
          <w:lang w:val="en-US" w:eastAsia="zh-CN"/>
        </w:rPr>
        <w:t>2020年、2021年</w:t>
      </w:r>
      <w:r>
        <w:rPr>
          <w:rFonts w:hint="eastAsia" w:ascii="仿宋_GB2312" w:hAnsi="仿宋_GB2312" w:eastAsia="仿宋_GB2312" w:cs="仿宋_GB2312"/>
          <w:kern w:val="0"/>
          <w:sz w:val="32"/>
          <w:szCs w:val="32"/>
        </w:rPr>
        <w:t>毕业生，在填写报名信息时，应在“现工作单位”栏填写签约单位名称。在现场资格审查时，还需要签约单位出具单位同意报考证明（采用《简章》附件</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 xml:space="preserve">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9.现场资格审查需要携带什么材料？</w:t>
      </w:r>
    </w:p>
    <w:p>
      <w:pPr>
        <w:spacing w:line="52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rPr>
        <w:t>应聘人员需要提交填写完整的</w:t>
      </w:r>
      <w:r>
        <w:rPr>
          <w:rFonts w:hint="eastAsia" w:ascii="仿宋_GB2312" w:hAnsi="仿宋_GB2312" w:eastAsia="仿宋_GB2312" w:cs="仿宋_GB2312"/>
          <w:sz w:val="32"/>
          <w:szCs w:val="32"/>
        </w:rPr>
        <w:t>《</w:t>
      </w:r>
      <w:r>
        <w:rPr>
          <w:rFonts w:hint="eastAsia" w:ascii="仿宋_GB2312" w:hAnsi="仿宋" w:eastAsia="仿宋_GB2312"/>
          <w:sz w:val="32"/>
          <w:szCs w:val="32"/>
        </w:rPr>
        <w:t>2020年</w:t>
      </w:r>
      <w:r>
        <w:rPr>
          <w:rFonts w:hint="eastAsia" w:ascii="仿宋_GB2312" w:hAnsi="仿宋" w:eastAsia="仿宋_GB2312"/>
          <w:sz w:val="32"/>
          <w:szCs w:val="32"/>
          <w:lang w:val="en-US" w:eastAsia="zh-CN"/>
        </w:rPr>
        <w:t>海阳市市直</w:t>
      </w:r>
      <w:r>
        <w:rPr>
          <w:rFonts w:hint="eastAsia" w:ascii="仿宋_GB2312" w:hAnsi="仿宋" w:eastAsia="仿宋_GB2312"/>
          <w:sz w:val="32"/>
          <w:szCs w:val="32"/>
        </w:rPr>
        <w:t>事业单位公开招聘急需紧缺人才报名登记表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、初试准考证（组织初试时）、亲笔签名的《</w:t>
      </w:r>
      <w:r>
        <w:rPr>
          <w:rFonts w:hint="eastAsia" w:ascii="仿宋_GB2312" w:hAnsi="仿宋" w:eastAsia="仿宋_GB2312"/>
          <w:sz w:val="32"/>
          <w:szCs w:val="32"/>
        </w:rPr>
        <w:t>应聘人员诚信承诺书</w:t>
      </w:r>
      <w:r>
        <w:rPr>
          <w:rFonts w:hint="eastAsia" w:ascii="仿宋_GB2312" w:hAnsi="仿宋_GB2312" w:eastAsia="仿宋_GB2312" w:cs="仿宋_GB2312"/>
          <w:kern w:val="0"/>
          <w:sz w:val="32"/>
          <w:szCs w:val="32"/>
        </w:rPr>
        <w:t>》、1寸近期同底版正面免冠照片2张，以及相关证明材料（均要求提供原件和复印件），相关证明材料包括：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应届毕业生</w:t>
      </w:r>
      <w:r>
        <w:rPr>
          <w:rFonts w:hint="eastAsia" w:ascii="仿宋_GB2312" w:hAnsi="仿宋_GB2312" w:eastAsia="仿宋_GB2312" w:cs="仿宋_GB2312"/>
          <w:kern w:val="0"/>
          <w:sz w:val="32"/>
          <w:szCs w:val="32"/>
        </w:rPr>
        <w:t>须提交身份证、高等教育各学段学历证书、学位证书</w:t>
      </w:r>
      <w:r>
        <w:rPr>
          <w:rFonts w:hint="eastAsia" w:ascii="仿宋_GB2312" w:hAnsi="仿宋_GB2312" w:eastAsia="仿宋_GB2312" w:cs="仿宋_GB2312"/>
          <w:sz w:val="32"/>
          <w:szCs w:val="32"/>
        </w:rPr>
        <w:t>（留学回国人员和在港澳台取得学历学位人员提供学历、学位认证书）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毕业生就业主管机关签发的就业报到证（</w:t>
      </w:r>
      <w:r>
        <w:rPr>
          <w:rFonts w:hint="eastAsia" w:ascii="仿宋_GB2312" w:hAnsi="仿宋_GB2312" w:eastAsia="仿宋_GB2312" w:cs="仿宋_GB2312"/>
          <w:sz w:val="32"/>
          <w:szCs w:val="32"/>
        </w:rPr>
        <w:t>留学回国人员和在港澳台取得学历学位人员</w:t>
      </w:r>
      <w:r>
        <w:rPr>
          <w:rFonts w:ascii="仿宋_GB2312" w:hAnsi="仿宋_GB2312" w:eastAsia="仿宋_GB2312" w:cs="仿宋_GB2312"/>
          <w:kern w:val="0"/>
          <w:sz w:val="32"/>
          <w:szCs w:val="32"/>
        </w:rPr>
        <w:t>除外</w:t>
      </w:r>
      <w:r>
        <w:rPr>
          <w:rFonts w:hint="eastAsia" w:ascii="仿宋_GB2312" w:hAnsi="仿宋_GB2312" w:eastAsia="仿宋_GB2312" w:cs="仿宋_GB2312"/>
          <w:kern w:val="0"/>
          <w:sz w:val="32"/>
          <w:szCs w:val="32"/>
        </w:rPr>
        <w:t>，非个人原因未发放就业报到证的提供相关证明材料）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已经就业或签订就业协议书的还须</w:t>
      </w:r>
      <w:r>
        <w:rPr>
          <w:rFonts w:hint="eastAsia" w:ascii="仿宋_GB2312" w:hAnsi="仿宋_GB2312" w:eastAsia="仿宋_GB2312" w:cs="仿宋_GB2312"/>
          <w:sz w:val="32"/>
          <w:szCs w:val="32"/>
        </w:rPr>
        <w:t>按附件6式样提供</w:t>
      </w:r>
      <w:r>
        <w:rPr>
          <w:rFonts w:hint="eastAsia" w:ascii="仿宋_GB2312" w:hAnsi="仿宋_GB2312" w:eastAsia="仿宋_GB2312" w:cs="仿宋_GB2312"/>
          <w:kern w:val="0"/>
          <w:sz w:val="32"/>
          <w:szCs w:val="32"/>
        </w:rPr>
        <w:t>单位同意报考证明信或解约函。</w:t>
      </w:r>
      <w:r>
        <w:rPr>
          <w:rFonts w:hint="eastAsia" w:ascii="仿宋_GB2312" w:hAnsi="仿宋_GB2312" w:eastAsia="仿宋_GB2312" w:cs="仿宋_GB2312"/>
          <w:sz w:val="32"/>
          <w:szCs w:val="32"/>
        </w:rPr>
        <w:t>无业人员提交处于无业状态的个人书面承诺书。</w:t>
      </w:r>
    </w:p>
    <w:p>
      <w:pPr>
        <w:spacing w:line="560" w:lineRule="exact"/>
        <w:ind w:firstLine="643"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2021年毕业的应聘人员</w:t>
      </w:r>
      <w:r>
        <w:rPr>
          <w:rFonts w:hint="eastAsia" w:ascii="仿宋_GB2312" w:hAnsi="仿宋_GB2312" w:eastAsia="仿宋_GB2312" w:cs="仿宋_GB2312"/>
          <w:kern w:val="0"/>
          <w:sz w:val="32"/>
          <w:szCs w:val="32"/>
        </w:rPr>
        <w:t>须提供身份证、高等教育各学段学历证书、学位证书，没有发放毕业证书和学位证书的可提供相应学段就业推荐表、学校相关部门出具的学历（专业）学位证明或教育部学籍在线验证报告之一，已经就业或签订就业协议书的还须</w:t>
      </w:r>
      <w:r>
        <w:rPr>
          <w:rFonts w:hint="eastAsia" w:ascii="仿宋_GB2312" w:hAnsi="仿宋_GB2312" w:eastAsia="仿宋_GB2312" w:cs="仿宋_GB2312"/>
          <w:sz w:val="32"/>
          <w:szCs w:val="32"/>
        </w:rPr>
        <w:t>按附件6式样提供</w:t>
      </w:r>
      <w:r>
        <w:rPr>
          <w:rFonts w:hint="eastAsia" w:ascii="仿宋_GB2312" w:hAnsi="仿宋_GB2312" w:eastAsia="仿宋_GB2312" w:cs="仿宋_GB2312"/>
          <w:kern w:val="0"/>
          <w:sz w:val="32"/>
          <w:szCs w:val="32"/>
        </w:rPr>
        <w:t>单位同意报考证明信或解约函。</w:t>
      </w:r>
    </w:p>
    <w:p>
      <w:pPr>
        <w:spacing w:line="560" w:lineRule="exact"/>
        <w:ind w:firstLine="643"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b/>
          <w:bCs/>
          <w:kern w:val="0"/>
          <w:sz w:val="32"/>
          <w:szCs w:val="32"/>
        </w:rPr>
        <w:t>3年择业期内未曾落实工作单位的毕业生</w:t>
      </w:r>
      <w:r>
        <w:rPr>
          <w:rFonts w:hint="eastAsia" w:ascii="仿宋_GB2312" w:hAnsi="仿宋_GB2312" w:eastAsia="仿宋_GB2312" w:cs="仿宋_GB2312"/>
          <w:kern w:val="0"/>
          <w:sz w:val="32"/>
          <w:szCs w:val="32"/>
        </w:rPr>
        <w:t>须提交身份证、高等教育各学段学历证书、学位证书</w:t>
      </w:r>
      <w:r>
        <w:rPr>
          <w:rFonts w:hint="eastAsia" w:ascii="仿宋_GB2312" w:hAnsi="仿宋_GB2312" w:eastAsia="仿宋_GB2312" w:cs="仿宋_GB2312"/>
          <w:sz w:val="32"/>
          <w:szCs w:val="32"/>
        </w:rPr>
        <w:t>（留学回国人员和在港澳台取得学历学位人员提供学历、学位认证书）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毕业生就业主管机关签发的就业报到证（</w:t>
      </w:r>
      <w:r>
        <w:rPr>
          <w:rFonts w:hint="eastAsia" w:ascii="仿宋_GB2312" w:hAnsi="仿宋_GB2312" w:eastAsia="仿宋_GB2312" w:cs="仿宋_GB2312"/>
          <w:sz w:val="32"/>
          <w:szCs w:val="32"/>
        </w:rPr>
        <w:t>留学回国人员和在港澳台取得学历学位人员</w:t>
      </w:r>
      <w:r>
        <w:rPr>
          <w:rFonts w:ascii="仿宋_GB2312" w:hAnsi="仿宋_GB2312" w:eastAsia="仿宋_GB2312" w:cs="仿宋_GB2312"/>
          <w:kern w:val="0"/>
          <w:sz w:val="32"/>
          <w:szCs w:val="32"/>
        </w:rPr>
        <w:t>除外</w:t>
      </w:r>
      <w:r>
        <w:rPr>
          <w:rFonts w:hint="eastAsia" w:ascii="仿宋_GB2312" w:hAnsi="仿宋_GB2312" w:eastAsia="仿宋_GB2312" w:cs="仿宋_GB2312"/>
          <w:kern w:val="0"/>
          <w:sz w:val="32"/>
          <w:szCs w:val="32"/>
        </w:rPr>
        <w:t>，非个人原因未发放就业报到证的提供相关证明材料）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3年</w:t>
      </w:r>
      <w:r>
        <w:rPr>
          <w:rFonts w:hint="eastAsia" w:ascii="仿宋_GB2312" w:hAnsi="仿宋" w:eastAsia="仿宋_GB2312"/>
          <w:sz w:val="32"/>
          <w:szCs w:val="32"/>
          <w:lang w:val="en-US" w:eastAsia="zh-CN"/>
        </w:rPr>
        <w:t>择业期</w:t>
      </w:r>
      <w:r>
        <w:rPr>
          <w:rFonts w:hint="eastAsia" w:ascii="仿宋_GB2312" w:hAnsi="仿宋" w:eastAsia="仿宋_GB2312"/>
          <w:sz w:val="32"/>
          <w:szCs w:val="32"/>
        </w:rPr>
        <w:t>内未曾落实工作单位的个人书面承诺书。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10.现场资格审查时，未能在规定时间内提交齐全指定材料，可否延期补交有关材料？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olor w:val="auto"/>
          <w:sz w:val="32"/>
          <w:szCs w:val="32"/>
        </w:rPr>
        <w:t>面试前现场资格审查提交材料不全的，须在面试前现场资格审查日次日17:00前提交，</w:t>
      </w:r>
      <w:r>
        <w:rPr>
          <w:rFonts w:hint="eastAsia" w:ascii="仿宋_GB2312" w:hAnsi="仿宋" w:eastAsia="仿宋_GB2312"/>
          <w:sz w:val="32"/>
          <w:szCs w:val="32"/>
        </w:rPr>
        <w:t>单位同意报考证明最晚可于统一体检日提交。未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11.现场资格审查、考试和体检时，疫情防控注意事项有哪些?</w:t>
      </w:r>
    </w:p>
    <w:p>
      <w:pPr>
        <w:spacing w:line="560" w:lineRule="exact"/>
        <w:ind w:firstLine="640" w:firstLineChars="200"/>
        <w:rPr>
          <w:rFonts w:hint="eastAsia"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（一）现场资格审查、考试或体检前28</w:t>
      </w:r>
      <w:r>
        <w:rPr>
          <w:rFonts w:hint="eastAsia" w:ascii="仿宋_GB2312" w:eastAsia="仿宋_GB2312"/>
          <w:sz w:val="32"/>
          <w:szCs w:val="32"/>
        </w:rPr>
        <w:t>日以来</w:t>
      </w:r>
      <w:r>
        <w:rPr>
          <w:rFonts w:hint="eastAsia" w:ascii="仿宋_GB2312" w:hAnsi="Times New Roman" w:eastAsia="仿宋_GB2312" w:cs="Times New Roman"/>
          <w:sz w:val="32"/>
          <w:szCs w:val="32"/>
        </w:rPr>
        <w:t>应聘人员本</w:t>
      </w:r>
      <w:r>
        <w:rPr>
          <w:rFonts w:hint="eastAsia" w:ascii="仿宋_GB2312" w:eastAsia="仿宋_GB2312"/>
          <w:sz w:val="32"/>
          <w:szCs w:val="32"/>
        </w:rPr>
        <w:t>人及其共同居住人有</w:t>
      </w:r>
      <w:r>
        <w:rPr>
          <w:rFonts w:hint="eastAsia" w:ascii="仿宋_GB2312" w:hAnsi="Times New Roman" w:eastAsia="仿宋_GB2312" w:cs="Times New Roman"/>
          <w:sz w:val="32"/>
          <w:szCs w:val="32"/>
        </w:rPr>
        <w:t>国（境）外或</w:t>
      </w:r>
      <w:r>
        <w:rPr>
          <w:rFonts w:hint="eastAsia" w:ascii="仿宋_GB2312" w:eastAsia="仿宋_GB2312"/>
          <w:sz w:val="32"/>
          <w:szCs w:val="32"/>
        </w:rPr>
        <w:t>中、高风险地区旅居史，</w:t>
      </w:r>
      <w:r>
        <w:rPr>
          <w:rFonts w:hint="eastAsia" w:ascii="仿宋_GB2312" w:hAnsi="Times New Roman" w:eastAsia="仿宋_GB2312" w:cs="Times New Roman"/>
          <w:sz w:val="32"/>
          <w:szCs w:val="32"/>
        </w:rPr>
        <w:t>或所在地区升级为中、高风险地区，</w:t>
      </w:r>
      <w:r>
        <w:rPr>
          <w:rFonts w:hint="eastAsia" w:ascii="仿宋_GB2312" w:eastAsia="仿宋_GB2312"/>
          <w:sz w:val="32"/>
          <w:szCs w:val="32"/>
        </w:rPr>
        <w:t>或有</w:t>
      </w:r>
      <w:r>
        <w:rPr>
          <w:rFonts w:hint="eastAsia" w:ascii="仿宋_GB2312" w:hAnsi="Times New Roman" w:eastAsia="仿宋_GB2312" w:cs="Times New Roman"/>
          <w:sz w:val="32"/>
          <w:szCs w:val="32"/>
        </w:rPr>
        <w:t>发热、乏力、咳嗽、咽痛、打喷嚏、腹泻、呕吐、黄疸、皮疹、结膜充血等疑似症状，应聘人员须主动向招聘主管机关报告，并尽快自行就诊排查，招聘主管机关将根据防疫部门工作要求，综合研判并通知应聘人员是否具备正常参加考试和现场资格审核的条件，如具备参加</w:t>
      </w:r>
      <w:r>
        <w:rPr>
          <w:rFonts w:hint="eastAsia" w:ascii="仿宋_GB2312" w:hAnsi="仿宋" w:eastAsia="仿宋_GB2312" w:cs="仿宋"/>
          <w:sz w:val="32"/>
          <w:szCs w:val="32"/>
        </w:rPr>
        <w:t>条件，</w:t>
      </w:r>
      <w:r>
        <w:rPr>
          <w:rFonts w:hint="eastAsia" w:ascii="仿宋_GB2312" w:hAnsi="Times New Roman" w:eastAsia="仿宋_GB2312" w:cs="Times New Roman"/>
          <w:sz w:val="32"/>
          <w:szCs w:val="32"/>
        </w:rPr>
        <w:t>应聘人员来烟时须持7日内有效核酸检测阴性证明。现场资格审查、考试或体检</w:t>
      </w:r>
      <w:r>
        <w:rPr>
          <w:rFonts w:hint="eastAsia" w:ascii="仿宋_GB2312" w:eastAsia="仿宋_GB2312"/>
          <w:sz w:val="32"/>
          <w:szCs w:val="32"/>
        </w:rPr>
        <w:t>前</w:t>
      </w:r>
      <w:r>
        <w:rPr>
          <w:rFonts w:ascii="仿宋_GB2312" w:eastAsia="仿宋_GB2312"/>
          <w:sz w:val="32"/>
          <w:szCs w:val="32"/>
        </w:rPr>
        <w:t>14</w:t>
      </w:r>
      <w:r>
        <w:rPr>
          <w:rFonts w:hint="eastAsia" w:ascii="仿宋_GB2312" w:eastAsia="仿宋_GB2312"/>
          <w:sz w:val="32"/>
          <w:szCs w:val="32"/>
        </w:rPr>
        <w:t>天起，</w:t>
      </w:r>
      <w:r>
        <w:rPr>
          <w:rFonts w:hint="eastAsia" w:ascii="仿宋_GB2312" w:hAnsi="Times New Roman" w:eastAsia="仿宋_GB2312" w:cs="Times New Roman"/>
          <w:sz w:val="32"/>
          <w:szCs w:val="32"/>
        </w:rPr>
        <w:t>应聘人员每日应自觉进行体温测量、记录及健康状况监测。</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val="0"/>
          <w:sz w:val="32"/>
          <w:szCs w:val="32"/>
        </w:rPr>
        <w:t>所有应聘人员参加现场资格审查、考试和体检时应佩戴防护口罩，主动</w:t>
      </w:r>
      <w:r>
        <w:rPr>
          <w:rFonts w:hint="eastAsia" w:ascii="仿宋_GB2312" w:hAnsi="Times New Roman" w:eastAsia="仿宋_GB2312" w:cs="Times New Roman"/>
          <w:b w:val="0"/>
          <w:bCs w:val="0"/>
          <w:sz w:val="32"/>
          <w:szCs w:val="32"/>
        </w:rPr>
        <w:t>提交《应聘人员健康管理信息采集表》、</w:t>
      </w:r>
      <w:r>
        <w:rPr>
          <w:rFonts w:hint="eastAsia" w:ascii="仿宋_GB2312" w:eastAsia="仿宋_GB2312"/>
          <w:b w:val="0"/>
          <w:sz w:val="32"/>
          <w:szCs w:val="32"/>
        </w:rPr>
        <w:t>山东省电子健康通行码（绿码,原则上不允许使用手机截屏或纸质打印健康通行码）</w:t>
      </w:r>
      <w:r>
        <w:rPr>
          <w:rFonts w:hint="eastAsia" w:ascii="仿宋_GB2312" w:hAnsi="Times New Roman" w:eastAsia="仿宋_GB2312" w:cs="Times New Roman"/>
          <w:b w:val="0"/>
          <w:bCs w:val="0"/>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）的应聘人员，不得进入考点。应聘人员要服从工作人员指挥管理，自觉保持安全距离。现场资格审查、考试和体检过程中，如出现疑似症状，应聘人员应主动报告。结束后，应主动离开，不得聚集。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应聘人员在应聘过程中存在违纪违规行为的，按照《事业单位公开招聘违纪违规行为处理规定》（人力资源和社会保障部令第35号）规定处理。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本次招聘不指定考试辅导用书，不授权或委托任何机构举办考试辅导培训班。社会上以任何名义举办的辅导班、辅导网站或出版物、上网卡等，均与招聘主管机关无关。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strike/>
          <w:kern w:val="0"/>
          <w:sz w:val="32"/>
          <w:szCs w:val="32"/>
        </w:rPr>
      </w:pPr>
      <w:r>
        <w:rPr>
          <w:rFonts w:hint="eastAsia" w:ascii="仿宋_GB2312" w:hAnsi="仿宋_GB2312" w:eastAsia="仿宋_GB2312" w:cs="仿宋_GB2312"/>
          <w:sz w:val="32"/>
          <w:szCs w:val="32"/>
        </w:rPr>
        <w:t>《简章》附件与《简章》具备同等效力，凡在网上报名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应聘人员均视为同意《简章》及附件的相应规定。</w:t>
      </w:r>
      <w:r>
        <w:rPr>
          <w:rFonts w:hint="eastAsia" w:ascii="仿宋_GB2312" w:hAnsi="仿宋_GB2312" w:eastAsia="仿宋_GB2312" w:cs="仿宋_GB2312"/>
          <w:kern w:val="0"/>
          <w:sz w:val="32"/>
          <w:szCs w:val="32"/>
        </w:rPr>
        <w:t>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3075D"/>
    <w:rsid w:val="00010012"/>
    <w:rsid w:val="00010188"/>
    <w:rsid w:val="00035981"/>
    <w:rsid w:val="00055BFA"/>
    <w:rsid w:val="0006071D"/>
    <w:rsid w:val="00066952"/>
    <w:rsid w:val="00096041"/>
    <w:rsid w:val="000B50AF"/>
    <w:rsid w:val="000F0587"/>
    <w:rsid w:val="000F5624"/>
    <w:rsid w:val="0013075D"/>
    <w:rsid w:val="001470D8"/>
    <w:rsid w:val="001557EC"/>
    <w:rsid w:val="00160F74"/>
    <w:rsid w:val="001746EB"/>
    <w:rsid w:val="00177656"/>
    <w:rsid w:val="001933AF"/>
    <w:rsid w:val="001A3500"/>
    <w:rsid w:val="001D1A0D"/>
    <w:rsid w:val="002040AE"/>
    <w:rsid w:val="00207175"/>
    <w:rsid w:val="002372C7"/>
    <w:rsid w:val="00242075"/>
    <w:rsid w:val="002436CB"/>
    <w:rsid w:val="00250CF8"/>
    <w:rsid w:val="00250E81"/>
    <w:rsid w:val="002626BF"/>
    <w:rsid w:val="00267EDC"/>
    <w:rsid w:val="002A03A6"/>
    <w:rsid w:val="002A5981"/>
    <w:rsid w:val="002C0622"/>
    <w:rsid w:val="002C2F51"/>
    <w:rsid w:val="002D5BAD"/>
    <w:rsid w:val="002E676F"/>
    <w:rsid w:val="00310A13"/>
    <w:rsid w:val="003202B6"/>
    <w:rsid w:val="00325CC5"/>
    <w:rsid w:val="0035686A"/>
    <w:rsid w:val="00374399"/>
    <w:rsid w:val="003C3294"/>
    <w:rsid w:val="003C4174"/>
    <w:rsid w:val="003D2D9A"/>
    <w:rsid w:val="003D4450"/>
    <w:rsid w:val="003D5A68"/>
    <w:rsid w:val="004254A9"/>
    <w:rsid w:val="00430BBB"/>
    <w:rsid w:val="004418D2"/>
    <w:rsid w:val="004436B6"/>
    <w:rsid w:val="00457CB1"/>
    <w:rsid w:val="004614DE"/>
    <w:rsid w:val="00470176"/>
    <w:rsid w:val="004822C4"/>
    <w:rsid w:val="0049208A"/>
    <w:rsid w:val="004E2E7D"/>
    <w:rsid w:val="004F26E7"/>
    <w:rsid w:val="0050091F"/>
    <w:rsid w:val="00503125"/>
    <w:rsid w:val="00507B53"/>
    <w:rsid w:val="00515F25"/>
    <w:rsid w:val="0053649F"/>
    <w:rsid w:val="0054251C"/>
    <w:rsid w:val="00555AAE"/>
    <w:rsid w:val="005579B8"/>
    <w:rsid w:val="00584404"/>
    <w:rsid w:val="005970DA"/>
    <w:rsid w:val="005A5E26"/>
    <w:rsid w:val="005E6C06"/>
    <w:rsid w:val="00605BD6"/>
    <w:rsid w:val="00613518"/>
    <w:rsid w:val="00622656"/>
    <w:rsid w:val="00624A76"/>
    <w:rsid w:val="006336A4"/>
    <w:rsid w:val="00637DC1"/>
    <w:rsid w:val="00647E5A"/>
    <w:rsid w:val="006548E9"/>
    <w:rsid w:val="00664C93"/>
    <w:rsid w:val="0069241D"/>
    <w:rsid w:val="006A0298"/>
    <w:rsid w:val="006A4BD5"/>
    <w:rsid w:val="006A6F54"/>
    <w:rsid w:val="006B207D"/>
    <w:rsid w:val="006B3979"/>
    <w:rsid w:val="006C10D0"/>
    <w:rsid w:val="006D07D1"/>
    <w:rsid w:val="006E3CF4"/>
    <w:rsid w:val="007007B1"/>
    <w:rsid w:val="0074160D"/>
    <w:rsid w:val="00745A48"/>
    <w:rsid w:val="007866F0"/>
    <w:rsid w:val="007A46E7"/>
    <w:rsid w:val="007D6431"/>
    <w:rsid w:val="007E1E2B"/>
    <w:rsid w:val="007E2EAF"/>
    <w:rsid w:val="007E6DB4"/>
    <w:rsid w:val="008661A1"/>
    <w:rsid w:val="0087663B"/>
    <w:rsid w:val="00880844"/>
    <w:rsid w:val="00887A9B"/>
    <w:rsid w:val="008C540E"/>
    <w:rsid w:val="008D64B7"/>
    <w:rsid w:val="0090178E"/>
    <w:rsid w:val="009023CB"/>
    <w:rsid w:val="0092682A"/>
    <w:rsid w:val="00944186"/>
    <w:rsid w:val="009443B9"/>
    <w:rsid w:val="00950A0F"/>
    <w:rsid w:val="0095307B"/>
    <w:rsid w:val="009546A1"/>
    <w:rsid w:val="00962A8B"/>
    <w:rsid w:val="009656C6"/>
    <w:rsid w:val="009824C7"/>
    <w:rsid w:val="00995427"/>
    <w:rsid w:val="009A1010"/>
    <w:rsid w:val="009D6525"/>
    <w:rsid w:val="00A07F9C"/>
    <w:rsid w:val="00A1701A"/>
    <w:rsid w:val="00A20F87"/>
    <w:rsid w:val="00A232BD"/>
    <w:rsid w:val="00A53DAF"/>
    <w:rsid w:val="00A708FB"/>
    <w:rsid w:val="00A816A4"/>
    <w:rsid w:val="00A92BD4"/>
    <w:rsid w:val="00A932DB"/>
    <w:rsid w:val="00AA2F1D"/>
    <w:rsid w:val="00AB56A1"/>
    <w:rsid w:val="00AD6D92"/>
    <w:rsid w:val="00AD79A7"/>
    <w:rsid w:val="00AE7276"/>
    <w:rsid w:val="00AF6267"/>
    <w:rsid w:val="00B04976"/>
    <w:rsid w:val="00B07ED5"/>
    <w:rsid w:val="00B13C2B"/>
    <w:rsid w:val="00B3075D"/>
    <w:rsid w:val="00B61218"/>
    <w:rsid w:val="00B65DF0"/>
    <w:rsid w:val="00B74484"/>
    <w:rsid w:val="00B857D2"/>
    <w:rsid w:val="00BA6843"/>
    <w:rsid w:val="00BE016D"/>
    <w:rsid w:val="00BE142F"/>
    <w:rsid w:val="00BE7B54"/>
    <w:rsid w:val="00C21BEC"/>
    <w:rsid w:val="00C31CB5"/>
    <w:rsid w:val="00C32FC2"/>
    <w:rsid w:val="00C3397C"/>
    <w:rsid w:val="00C41E4B"/>
    <w:rsid w:val="00CC2106"/>
    <w:rsid w:val="00CE290E"/>
    <w:rsid w:val="00D1142C"/>
    <w:rsid w:val="00D22953"/>
    <w:rsid w:val="00D22E4E"/>
    <w:rsid w:val="00D43464"/>
    <w:rsid w:val="00D47978"/>
    <w:rsid w:val="00D61099"/>
    <w:rsid w:val="00D63C51"/>
    <w:rsid w:val="00D66A0C"/>
    <w:rsid w:val="00D83097"/>
    <w:rsid w:val="00D94274"/>
    <w:rsid w:val="00DE20B8"/>
    <w:rsid w:val="00E042C3"/>
    <w:rsid w:val="00E051ED"/>
    <w:rsid w:val="00E312B1"/>
    <w:rsid w:val="00E319D2"/>
    <w:rsid w:val="00E44878"/>
    <w:rsid w:val="00E80022"/>
    <w:rsid w:val="00E91A08"/>
    <w:rsid w:val="00E94AE8"/>
    <w:rsid w:val="00EA067A"/>
    <w:rsid w:val="00EB3329"/>
    <w:rsid w:val="00EC0D0F"/>
    <w:rsid w:val="00ED4AD3"/>
    <w:rsid w:val="00EE0D69"/>
    <w:rsid w:val="00EF1AB2"/>
    <w:rsid w:val="00F00B10"/>
    <w:rsid w:val="00F402DD"/>
    <w:rsid w:val="00F81675"/>
    <w:rsid w:val="00F84774"/>
    <w:rsid w:val="00F90BD1"/>
    <w:rsid w:val="00F91EB9"/>
    <w:rsid w:val="00F934B8"/>
    <w:rsid w:val="00FB0DC3"/>
    <w:rsid w:val="00FB596D"/>
    <w:rsid w:val="00FD4CBB"/>
    <w:rsid w:val="00FE025E"/>
    <w:rsid w:val="00FE0686"/>
    <w:rsid w:val="00FF352B"/>
    <w:rsid w:val="014547A9"/>
    <w:rsid w:val="01AD37E3"/>
    <w:rsid w:val="01B65413"/>
    <w:rsid w:val="01C13426"/>
    <w:rsid w:val="03000E8E"/>
    <w:rsid w:val="033135A5"/>
    <w:rsid w:val="03420FB2"/>
    <w:rsid w:val="03870046"/>
    <w:rsid w:val="03C97236"/>
    <w:rsid w:val="04012722"/>
    <w:rsid w:val="040902AB"/>
    <w:rsid w:val="04525391"/>
    <w:rsid w:val="055C3B22"/>
    <w:rsid w:val="05631B31"/>
    <w:rsid w:val="05A27F91"/>
    <w:rsid w:val="05C552F3"/>
    <w:rsid w:val="06182761"/>
    <w:rsid w:val="06242D5C"/>
    <w:rsid w:val="0630325C"/>
    <w:rsid w:val="06987876"/>
    <w:rsid w:val="070542FA"/>
    <w:rsid w:val="075D0BD8"/>
    <w:rsid w:val="076760B7"/>
    <w:rsid w:val="07946EFC"/>
    <w:rsid w:val="079652BC"/>
    <w:rsid w:val="07B45333"/>
    <w:rsid w:val="07DE0A63"/>
    <w:rsid w:val="07E03727"/>
    <w:rsid w:val="08355650"/>
    <w:rsid w:val="08565939"/>
    <w:rsid w:val="08A84167"/>
    <w:rsid w:val="08B21D7F"/>
    <w:rsid w:val="09397162"/>
    <w:rsid w:val="09A320D6"/>
    <w:rsid w:val="09A46437"/>
    <w:rsid w:val="09B33ECD"/>
    <w:rsid w:val="09D30C37"/>
    <w:rsid w:val="0A2A05FC"/>
    <w:rsid w:val="0A4418C5"/>
    <w:rsid w:val="0A5657E0"/>
    <w:rsid w:val="0A737AAE"/>
    <w:rsid w:val="0AA01EBC"/>
    <w:rsid w:val="0AB72366"/>
    <w:rsid w:val="0AEE6748"/>
    <w:rsid w:val="0B1E14A6"/>
    <w:rsid w:val="0B2266BB"/>
    <w:rsid w:val="0B263C46"/>
    <w:rsid w:val="0B5A6632"/>
    <w:rsid w:val="0B7040FA"/>
    <w:rsid w:val="0B9C6970"/>
    <w:rsid w:val="0E190EEF"/>
    <w:rsid w:val="0EA365F3"/>
    <w:rsid w:val="0EF43B39"/>
    <w:rsid w:val="0F5659CA"/>
    <w:rsid w:val="0F71186D"/>
    <w:rsid w:val="0F7B573C"/>
    <w:rsid w:val="0F823C64"/>
    <w:rsid w:val="10662284"/>
    <w:rsid w:val="107733F8"/>
    <w:rsid w:val="10BB3A79"/>
    <w:rsid w:val="10D47FB2"/>
    <w:rsid w:val="11014747"/>
    <w:rsid w:val="110B08A5"/>
    <w:rsid w:val="110E3B5F"/>
    <w:rsid w:val="11203B6F"/>
    <w:rsid w:val="118F7D78"/>
    <w:rsid w:val="11922DBF"/>
    <w:rsid w:val="11C37767"/>
    <w:rsid w:val="11D14C54"/>
    <w:rsid w:val="122B7C6C"/>
    <w:rsid w:val="12502D4F"/>
    <w:rsid w:val="12595975"/>
    <w:rsid w:val="12AA591F"/>
    <w:rsid w:val="12B56AFA"/>
    <w:rsid w:val="12B5781C"/>
    <w:rsid w:val="137F5A7D"/>
    <w:rsid w:val="13A727B9"/>
    <w:rsid w:val="13DE3BBA"/>
    <w:rsid w:val="13EE295E"/>
    <w:rsid w:val="13F376D9"/>
    <w:rsid w:val="140D1AB1"/>
    <w:rsid w:val="144F6C8E"/>
    <w:rsid w:val="15297E4C"/>
    <w:rsid w:val="159B0BC1"/>
    <w:rsid w:val="15CA47C0"/>
    <w:rsid w:val="15D10327"/>
    <w:rsid w:val="15F501D0"/>
    <w:rsid w:val="164E20C3"/>
    <w:rsid w:val="1684492A"/>
    <w:rsid w:val="16C53177"/>
    <w:rsid w:val="16E71114"/>
    <w:rsid w:val="16F600C5"/>
    <w:rsid w:val="174E132B"/>
    <w:rsid w:val="17856409"/>
    <w:rsid w:val="17E36F3D"/>
    <w:rsid w:val="185A71A1"/>
    <w:rsid w:val="18B16E4D"/>
    <w:rsid w:val="18C331EE"/>
    <w:rsid w:val="18C468C4"/>
    <w:rsid w:val="191201D1"/>
    <w:rsid w:val="19123811"/>
    <w:rsid w:val="194A051E"/>
    <w:rsid w:val="19D839C9"/>
    <w:rsid w:val="1A72146B"/>
    <w:rsid w:val="1A7A3546"/>
    <w:rsid w:val="1AAB57D5"/>
    <w:rsid w:val="1AB17DCB"/>
    <w:rsid w:val="1AFA22D4"/>
    <w:rsid w:val="1B812D15"/>
    <w:rsid w:val="1C1C3D73"/>
    <w:rsid w:val="1C505131"/>
    <w:rsid w:val="1C7A4EA9"/>
    <w:rsid w:val="1CBE0214"/>
    <w:rsid w:val="1CD2753E"/>
    <w:rsid w:val="1CDD468F"/>
    <w:rsid w:val="1CE15BA0"/>
    <w:rsid w:val="1CEA5C7E"/>
    <w:rsid w:val="1CF00A60"/>
    <w:rsid w:val="1D324A87"/>
    <w:rsid w:val="1D360BFC"/>
    <w:rsid w:val="1D8A3F3B"/>
    <w:rsid w:val="1DAD44B6"/>
    <w:rsid w:val="1DFE2B36"/>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017B87"/>
    <w:rsid w:val="22242BCC"/>
    <w:rsid w:val="225751A9"/>
    <w:rsid w:val="227A1F61"/>
    <w:rsid w:val="2285680D"/>
    <w:rsid w:val="22A9376F"/>
    <w:rsid w:val="22AF3F67"/>
    <w:rsid w:val="2336304B"/>
    <w:rsid w:val="23421512"/>
    <w:rsid w:val="23A92D52"/>
    <w:rsid w:val="23AC2560"/>
    <w:rsid w:val="23C1180D"/>
    <w:rsid w:val="240D3B86"/>
    <w:rsid w:val="246B7824"/>
    <w:rsid w:val="2490572B"/>
    <w:rsid w:val="24984346"/>
    <w:rsid w:val="24EF520A"/>
    <w:rsid w:val="25747865"/>
    <w:rsid w:val="25F41EB2"/>
    <w:rsid w:val="260E4D17"/>
    <w:rsid w:val="26846DC3"/>
    <w:rsid w:val="26C14B32"/>
    <w:rsid w:val="26FE72C3"/>
    <w:rsid w:val="272B54A6"/>
    <w:rsid w:val="27CC3E1A"/>
    <w:rsid w:val="281E5471"/>
    <w:rsid w:val="281F2F81"/>
    <w:rsid w:val="285C6DEF"/>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AE26E7"/>
    <w:rsid w:val="2EF86480"/>
    <w:rsid w:val="2FB53650"/>
    <w:rsid w:val="2FCA1F67"/>
    <w:rsid w:val="30E313D6"/>
    <w:rsid w:val="31311568"/>
    <w:rsid w:val="3200053D"/>
    <w:rsid w:val="321F416A"/>
    <w:rsid w:val="322147EB"/>
    <w:rsid w:val="32382EAE"/>
    <w:rsid w:val="3253238B"/>
    <w:rsid w:val="326D1237"/>
    <w:rsid w:val="32A2345C"/>
    <w:rsid w:val="32D45685"/>
    <w:rsid w:val="336D2759"/>
    <w:rsid w:val="33D1698A"/>
    <w:rsid w:val="34B411F0"/>
    <w:rsid w:val="34D157EA"/>
    <w:rsid w:val="35406368"/>
    <w:rsid w:val="35CD06A6"/>
    <w:rsid w:val="362F61D2"/>
    <w:rsid w:val="363C6A62"/>
    <w:rsid w:val="36AC2917"/>
    <w:rsid w:val="36D35375"/>
    <w:rsid w:val="36F56E83"/>
    <w:rsid w:val="37D3362E"/>
    <w:rsid w:val="38194894"/>
    <w:rsid w:val="381C3B38"/>
    <w:rsid w:val="386455AB"/>
    <w:rsid w:val="387C6717"/>
    <w:rsid w:val="389B0C8E"/>
    <w:rsid w:val="38BC7492"/>
    <w:rsid w:val="38DC58D0"/>
    <w:rsid w:val="392F39C8"/>
    <w:rsid w:val="39546E1F"/>
    <w:rsid w:val="397B5640"/>
    <w:rsid w:val="39A36289"/>
    <w:rsid w:val="39CE7109"/>
    <w:rsid w:val="3A9704C4"/>
    <w:rsid w:val="3AA56995"/>
    <w:rsid w:val="3ACF7481"/>
    <w:rsid w:val="3B48528E"/>
    <w:rsid w:val="3B656C76"/>
    <w:rsid w:val="3B6A1EE4"/>
    <w:rsid w:val="3B945F46"/>
    <w:rsid w:val="3BBB19AF"/>
    <w:rsid w:val="3BF862E2"/>
    <w:rsid w:val="3CA21B0E"/>
    <w:rsid w:val="3CA9740C"/>
    <w:rsid w:val="3CCE5006"/>
    <w:rsid w:val="3CE90483"/>
    <w:rsid w:val="3D292066"/>
    <w:rsid w:val="3E302AEE"/>
    <w:rsid w:val="3E4B4121"/>
    <w:rsid w:val="3F8F42B9"/>
    <w:rsid w:val="3FA35687"/>
    <w:rsid w:val="404566D4"/>
    <w:rsid w:val="405F4D95"/>
    <w:rsid w:val="40827A89"/>
    <w:rsid w:val="40F05CAC"/>
    <w:rsid w:val="41357AB7"/>
    <w:rsid w:val="414E027E"/>
    <w:rsid w:val="4163704C"/>
    <w:rsid w:val="41DF6E53"/>
    <w:rsid w:val="425E3C5A"/>
    <w:rsid w:val="42BD2916"/>
    <w:rsid w:val="43085FF2"/>
    <w:rsid w:val="43A01D4D"/>
    <w:rsid w:val="43D30C31"/>
    <w:rsid w:val="43DB5295"/>
    <w:rsid w:val="43E30976"/>
    <w:rsid w:val="43F33EDB"/>
    <w:rsid w:val="446F4A0B"/>
    <w:rsid w:val="44C6601A"/>
    <w:rsid w:val="45311EA4"/>
    <w:rsid w:val="454C3A28"/>
    <w:rsid w:val="458B61C0"/>
    <w:rsid w:val="4609036D"/>
    <w:rsid w:val="46186901"/>
    <w:rsid w:val="47143BB5"/>
    <w:rsid w:val="47167E54"/>
    <w:rsid w:val="477D44E0"/>
    <w:rsid w:val="47B47A13"/>
    <w:rsid w:val="47F27555"/>
    <w:rsid w:val="48250940"/>
    <w:rsid w:val="483E6183"/>
    <w:rsid w:val="48781128"/>
    <w:rsid w:val="497C78C2"/>
    <w:rsid w:val="498275D9"/>
    <w:rsid w:val="4A212E39"/>
    <w:rsid w:val="4AA50588"/>
    <w:rsid w:val="4AAF4320"/>
    <w:rsid w:val="4AB16596"/>
    <w:rsid w:val="4AE37F37"/>
    <w:rsid w:val="4B1C1EBA"/>
    <w:rsid w:val="4B6E41C0"/>
    <w:rsid w:val="4B9E2FAE"/>
    <w:rsid w:val="4B9F5D43"/>
    <w:rsid w:val="4BA02666"/>
    <w:rsid w:val="4BAA1C35"/>
    <w:rsid w:val="4C023764"/>
    <w:rsid w:val="4C391CAC"/>
    <w:rsid w:val="4C5435B0"/>
    <w:rsid w:val="4CA94613"/>
    <w:rsid w:val="4CB94811"/>
    <w:rsid w:val="4CDE37ED"/>
    <w:rsid w:val="4DBE6CDD"/>
    <w:rsid w:val="4E45347B"/>
    <w:rsid w:val="4E704FC9"/>
    <w:rsid w:val="4E885A92"/>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197B1D"/>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5063F2"/>
    <w:rsid w:val="59611E7F"/>
    <w:rsid w:val="59A61476"/>
    <w:rsid w:val="59A92051"/>
    <w:rsid w:val="5A310FEB"/>
    <w:rsid w:val="5A4C7AE2"/>
    <w:rsid w:val="5A682732"/>
    <w:rsid w:val="5B5E79A1"/>
    <w:rsid w:val="5B602F01"/>
    <w:rsid w:val="5BB82223"/>
    <w:rsid w:val="5C6A1584"/>
    <w:rsid w:val="5C8469B0"/>
    <w:rsid w:val="5D0E2EAE"/>
    <w:rsid w:val="5D3209C9"/>
    <w:rsid w:val="5D3C5940"/>
    <w:rsid w:val="5D7D34BA"/>
    <w:rsid w:val="5DA078DD"/>
    <w:rsid w:val="5DA64DC9"/>
    <w:rsid w:val="5E002C93"/>
    <w:rsid w:val="5E306D19"/>
    <w:rsid w:val="5E3A5137"/>
    <w:rsid w:val="5E4E21CD"/>
    <w:rsid w:val="5E660A0B"/>
    <w:rsid w:val="5EFF0D97"/>
    <w:rsid w:val="5F6E4640"/>
    <w:rsid w:val="5F817EA9"/>
    <w:rsid w:val="5FA26B8A"/>
    <w:rsid w:val="60471CBE"/>
    <w:rsid w:val="60601088"/>
    <w:rsid w:val="60700F57"/>
    <w:rsid w:val="608509AB"/>
    <w:rsid w:val="60A42D32"/>
    <w:rsid w:val="61BD004B"/>
    <w:rsid w:val="61E01338"/>
    <w:rsid w:val="625A729D"/>
    <w:rsid w:val="62BC0544"/>
    <w:rsid w:val="632E1951"/>
    <w:rsid w:val="63677BA0"/>
    <w:rsid w:val="645575B5"/>
    <w:rsid w:val="64D64D6C"/>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4771B9"/>
    <w:rsid w:val="685B4E2F"/>
    <w:rsid w:val="686A1645"/>
    <w:rsid w:val="68896FD2"/>
    <w:rsid w:val="68E86E05"/>
    <w:rsid w:val="694F68B7"/>
    <w:rsid w:val="69747BA2"/>
    <w:rsid w:val="69DD7667"/>
    <w:rsid w:val="6A44594B"/>
    <w:rsid w:val="6B1663F5"/>
    <w:rsid w:val="6B354902"/>
    <w:rsid w:val="6B3C64AA"/>
    <w:rsid w:val="6B521BA0"/>
    <w:rsid w:val="6C1D3A60"/>
    <w:rsid w:val="6C3C679C"/>
    <w:rsid w:val="6C3E4F30"/>
    <w:rsid w:val="6C42187B"/>
    <w:rsid w:val="6C943C50"/>
    <w:rsid w:val="6CD36265"/>
    <w:rsid w:val="6D556ED0"/>
    <w:rsid w:val="6D757927"/>
    <w:rsid w:val="6DEC3DD8"/>
    <w:rsid w:val="6DED1912"/>
    <w:rsid w:val="6DF00CB2"/>
    <w:rsid w:val="6E55492F"/>
    <w:rsid w:val="6E5A7BFE"/>
    <w:rsid w:val="6E6F2DFF"/>
    <w:rsid w:val="6ED5370F"/>
    <w:rsid w:val="6F5A1182"/>
    <w:rsid w:val="6F7C0D51"/>
    <w:rsid w:val="6FA13F52"/>
    <w:rsid w:val="6FA262F3"/>
    <w:rsid w:val="6FFA6CCF"/>
    <w:rsid w:val="713066DB"/>
    <w:rsid w:val="71582031"/>
    <w:rsid w:val="71B741BB"/>
    <w:rsid w:val="71C11E97"/>
    <w:rsid w:val="72142499"/>
    <w:rsid w:val="722F14E1"/>
    <w:rsid w:val="72426071"/>
    <w:rsid w:val="729065F5"/>
    <w:rsid w:val="72AB7FD0"/>
    <w:rsid w:val="72B23D65"/>
    <w:rsid w:val="732E30D0"/>
    <w:rsid w:val="73331DFB"/>
    <w:rsid w:val="7352502C"/>
    <w:rsid w:val="738A6A6A"/>
    <w:rsid w:val="739B4342"/>
    <w:rsid w:val="73A64160"/>
    <w:rsid w:val="73BD3C96"/>
    <w:rsid w:val="73C1663E"/>
    <w:rsid w:val="73C55FA3"/>
    <w:rsid w:val="74945512"/>
    <w:rsid w:val="74A27AB7"/>
    <w:rsid w:val="752576BF"/>
    <w:rsid w:val="76400495"/>
    <w:rsid w:val="76603378"/>
    <w:rsid w:val="76C6151E"/>
    <w:rsid w:val="76D0194E"/>
    <w:rsid w:val="774906CF"/>
    <w:rsid w:val="77901117"/>
    <w:rsid w:val="77BC576E"/>
    <w:rsid w:val="77BE3920"/>
    <w:rsid w:val="77EE1911"/>
    <w:rsid w:val="78462D99"/>
    <w:rsid w:val="785040CA"/>
    <w:rsid w:val="785F24A1"/>
    <w:rsid w:val="789922ED"/>
    <w:rsid w:val="78AC63C3"/>
    <w:rsid w:val="78D27290"/>
    <w:rsid w:val="78D71459"/>
    <w:rsid w:val="79DE0D6E"/>
    <w:rsid w:val="79E915C2"/>
    <w:rsid w:val="79F20A1C"/>
    <w:rsid w:val="7A154099"/>
    <w:rsid w:val="7A4C554F"/>
    <w:rsid w:val="7A536B06"/>
    <w:rsid w:val="7A7A142F"/>
    <w:rsid w:val="7A8557B7"/>
    <w:rsid w:val="7A8D45FD"/>
    <w:rsid w:val="7AD64B52"/>
    <w:rsid w:val="7AF844D2"/>
    <w:rsid w:val="7B1A12CC"/>
    <w:rsid w:val="7B6A5030"/>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E0258-254A-49CF-9E8B-F7306E8C3C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2920</Words>
  <Characters>100</Characters>
  <Lines>1</Lines>
  <Paragraphs>6</Paragraphs>
  <TotalTime>68</TotalTime>
  <ScaleCrop>false</ScaleCrop>
  <LinksUpToDate>false</LinksUpToDate>
  <CharactersWithSpaces>3014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2020-07-09T02:57:00Z</dcterms:created>
  <dc:creator>烟台</dc:creator>
  <cp:lastModifiedBy>我就是我的我</cp:lastModifiedBy>
  <cp:lastPrinted>2019-01-16T07:12:00Z</cp:lastPrinted>
  <dcterms:modified xsi:type="dcterms:W3CDTF">2020-11-24T01:49:31Z</dcterms:modified>
  <dc:title>问，参加2012年执业医师资格考试，成绩合格，但未发放医师资格证书的，可否报考相关岗位？资格审查时需提供什么材料？</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