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17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7"/>
        <w:gridCol w:w="649"/>
        <w:gridCol w:w="270"/>
        <w:gridCol w:w="888"/>
        <w:gridCol w:w="215"/>
        <w:gridCol w:w="799"/>
        <w:gridCol w:w="100"/>
        <w:gridCol w:w="1716"/>
        <w:gridCol w:w="526"/>
        <w:gridCol w:w="1277"/>
        <w:gridCol w:w="322"/>
        <w:gridCol w:w="1126"/>
        <w:gridCol w:w="345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31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岑巩县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eastAsia="zh-CN"/>
              </w:rPr>
              <w:t>妇幼保健院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2021年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56名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向社会购买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服务编制人员岗位一览表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    类型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岗位名称 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学历、学位要求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 要求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（内外妇儿）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（内外妇儿）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（具有执业医师资格年龄放宽至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安家补助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安家补助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麻醉医师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麻醉学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心理咨询医师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应用心理学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康复治疗医师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康复治疗学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精神病医师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精神病与精神卫生学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健康咨询医师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健康服务与管理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中医临床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中医学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药师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临床药学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助产学、护理学（助产方向）、高级助产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护理学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公共卫生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全日制普通高校大学本科学历、学士学位及以上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公共事业管理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0EC6"/>
    <w:rsid w:val="50E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2020-11-09T03:41:00Z</dcterms:created>
  <dc:creator>晨曦</dc:creator>
  <cp:lastModifiedBy>晨曦</cp:lastModifiedBy>
  <dcterms:modified xsi:type="dcterms:W3CDTF">2020-11-09T03:43:04Z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