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560" w:tblpY="512"/>
        <w:tblOverlap w:val="never"/>
        <w:tblW w:w="10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1"/>
        <w:gridCol w:w="949"/>
        <w:gridCol w:w="1260"/>
        <w:gridCol w:w="1256"/>
        <w:gridCol w:w="1082"/>
        <w:gridCol w:w="1082"/>
        <w:gridCol w:w="1201"/>
        <w:gridCol w:w="1197"/>
        <w:gridCol w:w="1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932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佛山市三水区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芦苞镇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社会救助专职人员报名表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932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报名编号：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8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5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位及职位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5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主要学习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简历和工作简历</w:t>
            </w:r>
          </w:p>
        </w:tc>
        <w:tc>
          <w:tcPr>
            <w:tcW w:w="9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成员关系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工作单位及职位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9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联系电话、手机</w:t>
            </w:r>
          </w:p>
        </w:tc>
        <w:tc>
          <w:tcPr>
            <w:tcW w:w="413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9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9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32" w:type="dxa"/>
            <w:gridSpan w:val="9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以上资料若有失实之处，填表人承担由此所引起的一切后果。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32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填表人：               年    月    日   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56855"/>
    <w:rsid w:val="2E356855"/>
    <w:rsid w:val="55912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西南街道办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2020-06-22T00:56:00Z</dcterms:created>
  <dc:creator>西南社工局</dc:creator>
  <cp:lastModifiedBy>Miss Vivian花开在手心</cp:lastModifiedBy>
  <dcterms:modified xsi:type="dcterms:W3CDTF">2020-11-02T02:31:58Z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