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新龙镇招聘村（社区）组织员报名表</w:t>
      </w:r>
      <w:bookmarkStart w:id="0" w:name="_GoBack"/>
      <w:bookmarkEnd w:id="0"/>
    </w:p>
    <w:tbl>
      <w:tblPr>
        <w:tblStyle w:val="2"/>
        <w:tblpPr w:leftFromText="180" w:rightFromText="180" w:vertAnchor="page" w:horzAnchor="page" w:tblpX="1188" w:tblpY="2124"/>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112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s="Arial"/>
                <w:kern w:val="0"/>
                <w:szCs w:val="18"/>
              </w:rPr>
            </w:pPr>
            <w:r>
              <w:rPr>
                <w:rFonts w:hint="eastAsia" w:ascii="宋体" w:hAnsi="宋体" w:cs="Arial"/>
                <w:kern w:val="0"/>
              </w:rPr>
              <w:t>姓   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籍   贯</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政治面貌</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入党时间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参加工作</w:t>
            </w:r>
          </w:p>
          <w:p>
            <w:pPr>
              <w:widowControl/>
              <w:spacing w:line="26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身份证号</w:t>
            </w:r>
          </w:p>
        </w:tc>
        <w:tc>
          <w:tcPr>
            <w:tcW w:w="3547"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手机</w:t>
            </w:r>
          </w:p>
        </w:tc>
        <w:tc>
          <w:tcPr>
            <w:tcW w:w="180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起止时间</w:t>
            </w: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30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起止年月</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400" w:lineRule="exact"/>
              <w:ind w:left="113" w:right="113"/>
              <w:jc w:val="center"/>
              <w:rPr>
                <w:rFonts w:ascii="宋体" w:hAnsi="宋体" w:cs="Arial"/>
                <w:kern w:val="0"/>
              </w:rPr>
            </w:pPr>
            <w:r>
              <w:rPr>
                <w:rFonts w:hint="eastAsia" w:ascii="宋体" w:hAnsi="宋体" w:cs="Arial"/>
                <w:kern w:val="0"/>
              </w:rPr>
              <w:t>主要家庭成员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关系</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201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Arial"/>
                <w:kern w:val="0"/>
              </w:rPr>
            </w:pPr>
            <w:r>
              <w:rPr>
                <w:rFonts w:hint="eastAsia" w:ascii="宋体" w:hAnsi="宋体" w:cs="Arial"/>
                <w:kern w:val="0"/>
              </w:rPr>
              <w:t>个人特长及</w:t>
            </w:r>
          </w:p>
          <w:p>
            <w:pPr>
              <w:widowControl/>
              <w:spacing w:line="260" w:lineRule="exact"/>
              <w:jc w:val="center"/>
              <w:rPr>
                <w:rFonts w:ascii="宋体" w:hAnsi="宋体" w:cs="Arial"/>
                <w:kern w:val="0"/>
              </w:rPr>
            </w:pPr>
            <w:r>
              <w:rPr>
                <w:rFonts w:hint="eastAsia" w:ascii="宋体" w:hAnsi="宋体" w:cs="Arial"/>
                <w:kern w:val="0"/>
              </w:rPr>
              <w:t>优势说明</w:t>
            </w:r>
          </w:p>
        </w:tc>
        <w:tc>
          <w:tcPr>
            <w:tcW w:w="7799"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Arial"/>
                <w:kern w:val="0"/>
                <w:szCs w:val="18"/>
              </w:rPr>
            </w:pPr>
          </w:p>
          <w:p>
            <w:pPr>
              <w:widowControl/>
              <w:spacing w:line="400" w:lineRule="exac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5"/>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D125E"/>
    <w:rsid w:val="2D8D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2020-10-13T04:36:00Z</dcterms:created>
  <dc:creator>pc10</dc:creator>
  <cp:lastModifiedBy>pc10</cp:lastModifiedBy>
  <dcterms:modified xsi:type="dcterms:W3CDTF">2020-10-13T04:42:24Z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