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体能测试项目及标准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2"/>
        <w:tblW w:w="8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09"/>
        <w:gridCol w:w="694"/>
        <w:gridCol w:w="15"/>
        <w:gridCol w:w="709"/>
        <w:gridCol w:w="708"/>
        <w:gridCol w:w="17"/>
        <w:gridCol w:w="692"/>
        <w:gridCol w:w="709"/>
        <w:gridCol w:w="709"/>
        <w:gridCol w:w="850"/>
        <w:gridCol w:w="709"/>
        <w:gridCol w:w="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3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1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2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3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4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5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6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7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8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Cs w:val="21"/>
              </w:rPr>
            </w:pPr>
            <w:r>
              <w:rPr>
                <w:rFonts w:eastAsia="楷体_GB2312"/>
                <w:b/>
                <w:kern w:val="0"/>
                <w:szCs w:val="21"/>
              </w:rPr>
              <w:t>9</w:t>
            </w:r>
            <w:r>
              <w:rPr>
                <w:rFonts w:hint="eastAsia" w:eastAsia="楷体_GB2312"/>
                <w:b/>
                <w:kern w:val="0"/>
                <w:szCs w:val="21"/>
              </w:rPr>
              <w:t>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pacing w:val="-10"/>
                <w:kern w:val="0"/>
                <w:szCs w:val="21"/>
              </w:rPr>
            </w:pPr>
            <w:r>
              <w:rPr>
                <w:rFonts w:eastAsia="楷体_GB2312"/>
                <w:b/>
                <w:spacing w:val="-10"/>
                <w:kern w:val="0"/>
                <w:szCs w:val="21"/>
              </w:rPr>
              <w:t>10</w:t>
            </w:r>
            <w:r>
              <w:rPr>
                <w:rFonts w:hint="eastAsia" w:eastAsia="楷体_GB2312"/>
                <w:b/>
                <w:spacing w:val="-1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szCs w:val="21"/>
              </w:rPr>
              <w:t>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hint="eastAsia" w:eastAsia="黑体"/>
                <w:szCs w:val="21"/>
              </w:rPr>
              <w:t>分钟）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4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得分超出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分的，每递增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次增加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hint="eastAsia" w:eastAsia="黑体"/>
                <w:szCs w:val="21"/>
              </w:rPr>
              <w:t>米</w:t>
            </w:r>
            <w:r>
              <w:rPr>
                <w:rFonts w:eastAsia="黑体"/>
                <w:szCs w:val="21"/>
              </w:rPr>
              <w:t>×4</w:t>
            </w:r>
            <w:r>
              <w:rPr>
                <w:rFonts w:hint="eastAsia" w:eastAsia="黑体"/>
                <w:szCs w:val="21"/>
              </w:rPr>
              <w:t>往返跑（秒）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″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″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″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″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4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次往返。连续完成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得分超出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分的，每递减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秒增加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hint="eastAsia" w:eastAsia="黑体"/>
                <w:szCs w:val="21"/>
              </w:rPr>
              <w:t>米跑（分、秒）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″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</w:rPr>
              <w:t>03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″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</w:rPr>
              <w:t>47</w:t>
            </w:r>
            <w:r>
              <w:rPr>
                <w:szCs w:val="21"/>
              </w:rPr>
              <w:t>″</w:t>
            </w: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</w:rPr>
              <w:t>39</w:t>
            </w:r>
            <w:r>
              <w:rPr>
                <w:szCs w:val="21"/>
              </w:rPr>
              <w:t>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</w:rPr>
              <w:t>31</w:t>
            </w:r>
            <w:r>
              <w:rPr>
                <w:szCs w:val="21"/>
              </w:rPr>
              <w:t>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4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在跑道或平地上标出起点线，考生从起点线处听到起跑口令后起跑，完成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超出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分的，每递减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秒增加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szCs w:val="21"/>
              </w:rPr>
              <w:t>原地跳高（厘米）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4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考核以完成跳起高度计算成绩。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超出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分的，每递增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厘米增加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63D3F"/>
    <w:rsid w:val="682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2020-10-10T02:10:00Z</dcterms:created>
  <dc:creator>手指头</dc:creator>
  <cp:lastModifiedBy>手指头</cp:lastModifiedBy>
  <dcterms:modified xsi:type="dcterms:W3CDTF">2020-10-10T02:10:47Z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