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招聘非在编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人员报名表</w:t>
      </w: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color w:val="000000"/>
          <w:sz w:val="24"/>
        </w:rPr>
        <w:t>岗位（代码）：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b/>
          <w:color w:val="000000"/>
          <w:sz w:val="24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签 　　名：   　　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638" w:leftChars="50" w:hanging="533" w:hangingChars="254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     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初审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人签名：　　　         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复核人签名：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年　　月　　日</w:t>
            </w:r>
          </w:p>
        </w:tc>
      </w:tr>
    </w:tbl>
    <w:p/>
    <w:sectPr>
      <w:footerReference r:id="rId3" w:type="default"/>
      <w:pgSz w:w="11906" w:h="16838"/>
      <w:pgMar w:top="2098" w:right="1531" w:bottom="889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F7EBD"/>
    <w:rsid w:val="010B4B22"/>
    <w:rsid w:val="1A53279F"/>
    <w:rsid w:val="1D9B435D"/>
    <w:rsid w:val="27150ED8"/>
    <w:rsid w:val="30471827"/>
    <w:rsid w:val="35DA5821"/>
    <w:rsid w:val="59110BC3"/>
    <w:rsid w:val="6E5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2020-09-21T02:39:00Z</dcterms:created>
  <dc:creator>谢枝旭</dc:creator>
  <cp:lastModifiedBy>谢枝旭</cp:lastModifiedBy>
  <dcterms:modified xsi:type="dcterms:W3CDTF">2020-09-21T03:07:53Z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