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附件1</w:t>
      </w:r>
    </w:p>
    <w:tbl>
      <w:tblPr>
        <w:tblStyle w:val="27"/>
        <w:tblpPr w:leftFromText="180" w:rightFromText="180" w:vertAnchor="text" w:horzAnchor="page" w:tblpX="508" w:tblpY="758"/>
        <w:tblOverlap w:val="never"/>
        <w:tblW w:w="15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60"/>
        <w:gridCol w:w="3349"/>
        <w:gridCol w:w="1415"/>
        <w:gridCol w:w="1040"/>
        <w:gridCol w:w="742"/>
        <w:gridCol w:w="773"/>
        <w:gridCol w:w="682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岗位代码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岗位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名称</w:t>
            </w:r>
          </w:p>
        </w:tc>
        <w:tc>
          <w:tcPr>
            <w:tcW w:w="3349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岗位职责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专业要求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学历要求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招聘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人数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5928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1001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主持人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（播音员）</w:t>
            </w:r>
          </w:p>
        </w:tc>
        <w:tc>
          <w:tcPr>
            <w:tcW w:w="3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承担广播、电视及新媒体平台节目播音主持及活动主持等工作。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播音、播音与主持艺术、艺术学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相关专业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≤3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男</w:t>
            </w:r>
          </w:p>
        </w:tc>
        <w:tc>
          <w:tcPr>
            <w:tcW w:w="5928" w:type="dxa"/>
            <w:vMerge w:val="restart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形象气质佳，表达能力强，普通话语音标准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普通话水平一级乙等及以上；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有大型活动主持经历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有网红经历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持主持人资格证</w:t>
            </w:r>
            <w:r>
              <w:rPr>
                <w:rFonts w:hint="eastAsia" w:ascii="仿宋" w:hAnsi="仿宋" w:eastAsia="仿宋" w:cs="仿宋"/>
                <w:color w:val="0000FF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两年以上播音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主持工作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者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可适当放宽学历、专业等招聘要求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</w:pPr>
          </w:p>
        </w:tc>
        <w:tc>
          <w:tcPr>
            <w:tcW w:w="3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theme="minorBidi"/>
                <w:w w:val="100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女</w:t>
            </w:r>
          </w:p>
        </w:tc>
        <w:tc>
          <w:tcPr>
            <w:tcW w:w="5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报纸编辑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负责报纸版面的规划、设计和制版工作；负责报纸稿件（含图片）的收集及初审。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汉语言、汉语言文学专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  <w:t>、中文新闻及相关专业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≤3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w w:val="100"/>
                <w:position w:val="0"/>
                <w:sz w:val="21"/>
                <w:szCs w:val="21"/>
                <w:shd w:val="cle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position w:val="0"/>
                <w:sz w:val="21"/>
                <w:szCs w:val="21"/>
                <w:shd w:val="clear"/>
              </w:rPr>
              <w:t>有较强文字功底和较高政治理论水平；有良好的交流沟通能力，</w:t>
            </w:r>
            <w:r>
              <w:rPr>
                <w:rFonts w:hint="eastAsia" w:ascii="仿宋" w:hAnsi="仿宋" w:eastAsia="仿宋" w:cs="仿宋"/>
                <w:color w:val="auto"/>
                <w:w w:val="100"/>
                <w:position w:val="0"/>
                <w:sz w:val="21"/>
                <w:szCs w:val="21"/>
                <w:shd w:val="clear"/>
                <w:lang w:eastAsia="zh-CN"/>
              </w:rPr>
              <w:t>视野开阔；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两年以上相关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 xml:space="preserve">融媒体记者 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负责全媒体新闻、专栏、专题等节目采访和初编、制作；能及时、准确、独立地挖掘新闻选题，策划全媒体报道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及短视频采制产品。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lef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中国语言文学、新闻传播学、汉语言文学、新闻学、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  <w:t>法律、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广播电视编导及相关专业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1、有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两年以上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采编经历，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有良好的策划、采写、摄录、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编辑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网络与新媒体运用相关岗位工作经历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优先录用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；</w:t>
            </w:r>
          </w:p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有较强文字功底和捕捉新闻的敏锐性，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具有较强的敬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精神和团队协作意识，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吃苦耐劳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能熟练运用音视频编辑等工作软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网络工程师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负责融媒体信息系统运维管理及广播电视安全播出、传输保障等工作。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lef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广播电视技术、计算机、互联网技术及相关专业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常见网络设备调试和使用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3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rightChars="0"/>
              <w:jc w:val="both"/>
              <w:rPr>
                <w:rFonts w:hint="default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2、负责整体网络架构的规划和运维，保障网络系统稳定。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电子工程师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负责各类专业设备的维护与维修技术，能胜任设备管理、采编设备日常维护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维修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等工作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lef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网络工程、网络空间安全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  <w:t>、计算机及相关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掌握电子设备的选型、测试与评</w:t>
            </w:r>
            <w:r>
              <w:rPr>
                <w:rFonts w:hint="eastAsia" w:ascii="仿宋" w:hAnsi="仿宋" w:eastAsia="仿宋" w:cs="仿宋"/>
                <w:color w:val="auto"/>
                <w:w w:val="100"/>
                <w:position w:val="0"/>
                <w:sz w:val="21"/>
                <w:szCs w:val="21"/>
                <w:shd w:val="clear"/>
                <w:lang w:eastAsia="zh-CN"/>
              </w:rPr>
              <w:t>估、维护与维修以及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编写相关技术文档，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有两年以上从事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经历者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录用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1006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新媒体运营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负责单位APP的日常运营工作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协助完善运营流程和规范，包括但不限于用户运营、活动运营、产品运营等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lef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广播电视技术、计算机、互联网技术及相关专业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有两年以上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社群或app/小程序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开发及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用户增长运营经验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者可适当放宽学历、专业等招聘要求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熟悉HTML，熟练操作各种网站后台，运营能力、逻辑思维能力和表达能力强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熟练操作微信公众号平台、微博、客户端等新媒体平台，制定并实施清晰的用户互动策略，建立有效运营手段提升用户活跃度，增加粉丝（用户）数量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新媒体编辑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按照报纸、广电、网站（含微信，微博）发展的总体方向，负责策划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编辑工作；宣传内容的日常更新、维护、审核、发布等工作。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left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中文(汉语言文学)、新闻及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eastAsia="zh-CN"/>
              </w:rPr>
              <w:t>新媒体方向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相关专业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全日制本科及以上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岁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不限</w:t>
            </w:r>
          </w:p>
        </w:tc>
        <w:tc>
          <w:tcPr>
            <w:tcW w:w="5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较强的文字功底，能独立编写新媒体文章；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能进行相关的文案和创意策划工作；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. 熟悉PS等平面软件及了解H5、短视频制作；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 w:firstLine="0"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两年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以上官方新媒体运营工作经验可放宽招聘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  <w:lang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position w:val="0"/>
                <w:sz w:val="21"/>
                <w:szCs w:val="21"/>
              </w:rPr>
              <w:t>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0"/>
          <w:szCs w:val="40"/>
          <w:lang w:eastAsia="zh-CN"/>
        </w:rPr>
        <w:t>蔡甸区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0"/>
          <w:szCs w:val="40"/>
        </w:rPr>
        <w:t>融媒体中心20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0"/>
          <w:szCs w:val="40"/>
        </w:rPr>
        <w:t>年面向社会公开招聘聘用制人员岗位表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周岁内即199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eastAsia="zh-CN"/>
        </w:rPr>
        <w:t>及以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后出生，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周岁内即198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  <w:lang w:eastAsia="zh-CN"/>
        </w:rPr>
        <w:t>及以</w:t>
      </w:r>
      <w:r>
        <w:rPr>
          <w:rFonts w:hint="eastAsia" w:ascii="仿宋" w:hAnsi="仿宋" w:eastAsia="仿宋" w:cs="仿宋"/>
          <w:color w:val="auto"/>
          <w:position w:val="0"/>
          <w:sz w:val="21"/>
          <w:szCs w:val="21"/>
        </w:rPr>
        <w:t>后出生。</w:t>
      </w:r>
    </w:p>
    <w:sectPr>
      <w:pgSz w:w="16838" w:h="11906" w:orient="landscape"/>
      <w:pgMar w:top="238" w:right="567" w:bottom="244" w:left="45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861C5F"/>
    <w:multiLevelType w:val="singleLevel"/>
    <w:tmpl w:val="FC861C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BEFA8A"/>
    <w:multiLevelType w:val="singleLevel"/>
    <w:tmpl w:val="FDBEFA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98A"/>
    <w:rsid w:val="00B8485C"/>
    <w:rsid w:val="02DB0B8E"/>
    <w:rsid w:val="030F0E37"/>
    <w:rsid w:val="03CF7A27"/>
    <w:rsid w:val="08BE0311"/>
    <w:rsid w:val="09984F7C"/>
    <w:rsid w:val="0AE44D85"/>
    <w:rsid w:val="0BC66AD0"/>
    <w:rsid w:val="0F4A0E91"/>
    <w:rsid w:val="11A83766"/>
    <w:rsid w:val="155E6F50"/>
    <w:rsid w:val="177101A8"/>
    <w:rsid w:val="18AE7152"/>
    <w:rsid w:val="190B23FC"/>
    <w:rsid w:val="19B50F94"/>
    <w:rsid w:val="1A50324F"/>
    <w:rsid w:val="1ADE173A"/>
    <w:rsid w:val="1B1E4E30"/>
    <w:rsid w:val="1BC34D45"/>
    <w:rsid w:val="1CCE19CE"/>
    <w:rsid w:val="1DF02765"/>
    <w:rsid w:val="2168339C"/>
    <w:rsid w:val="21B857D3"/>
    <w:rsid w:val="21F76E8D"/>
    <w:rsid w:val="22A526C5"/>
    <w:rsid w:val="22F922CE"/>
    <w:rsid w:val="244E62BD"/>
    <w:rsid w:val="245C6D3B"/>
    <w:rsid w:val="2520171B"/>
    <w:rsid w:val="256122F8"/>
    <w:rsid w:val="25EE3999"/>
    <w:rsid w:val="28A71EB4"/>
    <w:rsid w:val="299D4CD4"/>
    <w:rsid w:val="29A85E95"/>
    <w:rsid w:val="2B265A64"/>
    <w:rsid w:val="2D84399F"/>
    <w:rsid w:val="30442D06"/>
    <w:rsid w:val="30AB3794"/>
    <w:rsid w:val="321119DB"/>
    <w:rsid w:val="329F531F"/>
    <w:rsid w:val="356E680F"/>
    <w:rsid w:val="35B41A7B"/>
    <w:rsid w:val="35BA4164"/>
    <w:rsid w:val="377B1940"/>
    <w:rsid w:val="3A375D7B"/>
    <w:rsid w:val="3CAA753C"/>
    <w:rsid w:val="3D5840EE"/>
    <w:rsid w:val="3DE75552"/>
    <w:rsid w:val="3E3D1AEF"/>
    <w:rsid w:val="3E8140E7"/>
    <w:rsid w:val="3F0B1FE1"/>
    <w:rsid w:val="3F2D6845"/>
    <w:rsid w:val="417C7F22"/>
    <w:rsid w:val="44C97A45"/>
    <w:rsid w:val="45576563"/>
    <w:rsid w:val="459C69E9"/>
    <w:rsid w:val="45A93DA3"/>
    <w:rsid w:val="46EF1771"/>
    <w:rsid w:val="477B08D9"/>
    <w:rsid w:val="487F1549"/>
    <w:rsid w:val="4905106C"/>
    <w:rsid w:val="49B63C62"/>
    <w:rsid w:val="4A517A15"/>
    <w:rsid w:val="4AEA1EDC"/>
    <w:rsid w:val="4BB70BD4"/>
    <w:rsid w:val="4C436F99"/>
    <w:rsid w:val="4C597DF6"/>
    <w:rsid w:val="4C76612D"/>
    <w:rsid w:val="4C9378A4"/>
    <w:rsid w:val="4D841C7C"/>
    <w:rsid w:val="5037310B"/>
    <w:rsid w:val="51ED5C11"/>
    <w:rsid w:val="52CE037D"/>
    <w:rsid w:val="52DC6166"/>
    <w:rsid w:val="538E236B"/>
    <w:rsid w:val="55077E38"/>
    <w:rsid w:val="55AC46A6"/>
    <w:rsid w:val="56E87771"/>
    <w:rsid w:val="57CC51E6"/>
    <w:rsid w:val="58304ABB"/>
    <w:rsid w:val="5BD12514"/>
    <w:rsid w:val="5E5829CB"/>
    <w:rsid w:val="601F0007"/>
    <w:rsid w:val="61700402"/>
    <w:rsid w:val="619A2167"/>
    <w:rsid w:val="64650A3A"/>
    <w:rsid w:val="64AD6750"/>
    <w:rsid w:val="665E4717"/>
    <w:rsid w:val="66C95442"/>
    <w:rsid w:val="67C506F8"/>
    <w:rsid w:val="6A6923BC"/>
    <w:rsid w:val="6B7511B8"/>
    <w:rsid w:val="6BC92771"/>
    <w:rsid w:val="6C134BA7"/>
    <w:rsid w:val="6D10241B"/>
    <w:rsid w:val="6DF30A7E"/>
    <w:rsid w:val="6EE40B28"/>
    <w:rsid w:val="6FD04188"/>
    <w:rsid w:val="70E57E45"/>
    <w:rsid w:val="71072A21"/>
    <w:rsid w:val="7C411A60"/>
    <w:rsid w:val="7C577428"/>
    <w:rsid w:val="7D4E008E"/>
    <w:rsid w:val="7DEB2664"/>
    <w:rsid w:val="7DF56A94"/>
    <w:rsid w:val="7E7E1C9B"/>
    <w:rsid w:val="7EB247F0"/>
    <w:rsid w:val="7F507FF4"/>
    <w:rsid w:val="7FED024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151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6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8">
    <w:name w:val="Default Paragraph Font"/>
    <w:semiHidden/>
    <w:unhideWhenUsed/>
    <w:qFormat/>
    <w:uiPriority w:val="2"/>
  </w:style>
  <w:style w:type="table" w:default="1" w:styleId="26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Balloon Text"/>
    <w:basedOn w:val="1"/>
    <w:link w:val="43"/>
    <w:semiHidden/>
    <w:unhideWhenUsed/>
    <w:qFormat/>
    <w:uiPriority w:val="156"/>
    <w:rPr>
      <w:w w:val="100"/>
      <w:sz w:val="18"/>
      <w:szCs w:val="18"/>
      <w:shd w:val="clear"/>
    </w:rPr>
  </w:style>
  <w:style w:type="paragraph" w:styleId="16">
    <w:name w:val="footer"/>
    <w:basedOn w:val="1"/>
    <w:link w:val="42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HTML Preformatted"/>
    <w:basedOn w:val="1"/>
    <w:qFormat/>
    <w:uiPriority w:val="1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table" w:styleId="27">
    <w:name w:val="Table Grid"/>
    <w:basedOn w:val="26"/>
    <w:qFormat/>
    <w:uiPriority w:val="37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0"/>
    <w:rPr>
      <w:b/>
      <w:w w:val="100"/>
      <w:sz w:val="21"/>
      <w:szCs w:val="21"/>
      <w:shd w:val="clear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1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basedOn w:val="1"/>
    <w:unhideWhenUsed/>
    <w:qFormat/>
    <w:uiPriority w:val="26"/>
    <w:pPr>
      <w:widowControl/>
      <w:wordWrap/>
      <w:autoSpaceDE/>
      <w:autoSpaceDN/>
      <w:ind w:firstLine="420"/>
    </w:pPr>
  </w:style>
  <w:style w:type="paragraph" w:customStyle="1" w:styleId="40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1">
    <w:name w:val="页眉 Char"/>
    <w:basedOn w:val="28"/>
    <w:link w:val="17"/>
    <w:qFormat/>
    <w:uiPriority w:val="153"/>
    <w:rPr>
      <w:w w:val="100"/>
      <w:sz w:val="18"/>
      <w:szCs w:val="18"/>
      <w:shd w:val="clear"/>
    </w:rPr>
  </w:style>
  <w:style w:type="character" w:customStyle="1" w:styleId="42">
    <w:name w:val="页脚 Char"/>
    <w:basedOn w:val="28"/>
    <w:link w:val="16"/>
    <w:qFormat/>
    <w:uiPriority w:val="155"/>
    <w:rPr>
      <w:w w:val="100"/>
      <w:sz w:val="18"/>
      <w:szCs w:val="18"/>
      <w:shd w:val="clear"/>
    </w:rPr>
  </w:style>
  <w:style w:type="character" w:customStyle="1" w:styleId="43">
    <w:name w:val="批注框文本 Char"/>
    <w:basedOn w:val="28"/>
    <w:link w:val="15"/>
    <w:semiHidden/>
    <w:qFormat/>
    <w:uiPriority w:val="157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175</Words>
  <Characters>0</Characters>
  <Lines>8</Lines>
  <Paragraphs>2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2020-08-24T08:05:00Z</dcterms:created>
  <dc:creator>Administrator</dc:creator>
  <cp:lastModifiedBy>广播影视中心（新闻信息）</cp:lastModifiedBy>
  <cp:lastPrinted>2020-09-01T02:20:55Z</cp:lastPrinted>
  <dcterms:modified xsi:type="dcterms:W3CDTF">2020-09-01T02:21:01Z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