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840"/>
        <w:gridCol w:w="663"/>
        <w:gridCol w:w="1005"/>
        <w:gridCol w:w="613"/>
        <w:gridCol w:w="941"/>
        <w:gridCol w:w="2925"/>
        <w:gridCol w:w="1530"/>
        <w:gridCol w:w="1050"/>
        <w:gridCol w:w="646"/>
        <w:gridCol w:w="26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22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宜宾市南溪区事业单位2020年公开考核招聘工作人员岗位情况表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6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条件要求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考评形式</w:t>
            </w:r>
          </w:p>
        </w:tc>
        <w:tc>
          <w:tcPr>
            <w:tcW w:w="2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约定事项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学历(学位)要求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专业条件要求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四川宜宾南溪经济开发区管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会企业服务中心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环保安全处工作员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20202801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科学与工程、公共安全工程与管理、安全工程、安全技术及工程、环境科学、环境工程、环境管理、生态安全、环境管理与经济、生态学、工程环境控制、化学工程、化学工程领域、化学工艺、化学工程与技术、环境技术、生物化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专业技能面试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最低服务期为5周年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宜宾市南溪区中医医院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202028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本科（学士)及以上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本科：临床医学、中医学、中西医临床医学、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中西医结合</w:t>
            </w:r>
            <w:r>
              <w:rPr>
                <w:rStyle w:val="5"/>
                <w:rFonts w:hAnsi="宋体"/>
                <w:lang w:val="en-US" w:eastAsia="zh-CN" w:bidi="ar"/>
              </w:rPr>
              <w:t>；研究生：临床医学类（一级学科）、中医学类（一级学科）、中西医结合类（一级学科）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取得主治医师资格证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专业技能面试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最低服务期为5周年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宜宾市南溪区中医医院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20202803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临床医学类（一级学科）、中医学类（一级学科）、中西医结合类（一级学科）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医师资格证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专业技能面试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最低服务期为5周年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宜宾市南溪区第四中学校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202028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本科：数学类（一级学科）；研究生：数学（一级学科）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40周岁及以下（取得高级教师职称人员可放宽到45周岁）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取得一级教师及以上专业技术职称资格证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最低服务期为5周年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；2.聘用后1年内须取得初级中学及以上教师资格证，否则予以解聘或个人辞聘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宜宾市南溪区第四中学校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202028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本科（学士）及以上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本科：物理学类（一级学科），研究生：物理学（一级学科）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40周岁及以下（取得高级教师职称人员可放宽到45周岁）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取得一级教师及以上专业技术职称资格证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最低服务期为5周年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；2.聘用后1年内须取得初级中学及以上教师资格证，否则予以解聘或个人辞聘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四川省宜宾市南溪第一中学校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20202806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本科（学士）及以上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本科：数学类（一级学科）；研究生：数学类（一级学科）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40周岁及以下(取得高级教师职称资格证人员年龄可放宽到45周岁）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取得一级教师及以上专业技术职称资格证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最低服务期为5周年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；2.聘用后1年内须取得高级中学及以上教师资格证，否则予以解聘或个人辞聘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四川省宜宾市南溪第一中学校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202028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本科（学士）及以上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FFFFFF"/>
                <w:lang w:val="en-US" w:eastAsia="zh-CN" w:bidi="ar"/>
              </w:rPr>
              <w:t>本科：英语、英语教育、英语语言文学、商贸英语、商务英语、国际经济与贸易英语、应用英语，英语翻译；研究生：英语语言文学、外国语言学及应用语言学、翻译硕士专业（英语笔译、英语口译）。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40周岁及以下(取得高级教师职称资格证人员年龄可放宽到45周岁）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取得一级教师及以上专业技术职称资格证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最低服务期为5周年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；2.聘用后1年内须取得高级中学及以上教师资格证，否则予以解聘或个人辞聘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四川省宜宾市南溪第一中学校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20202808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本科（学士）及以上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本科：地理科学类（一级学科）、地质学类（一级学科）；研究生：地理科学类（一级学科）、地理学（一级学科）、地质学（一级学科）。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40周岁及以下(取得高级教师职称资格证人员年龄可放宽到45周岁）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取得一级教师及以上专业技术职称资格证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最低服务期为5周年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；2.聘用后1年内须取得高级中学及以上教师资格证，否则予以解聘或个人辞聘</w:t>
            </w:r>
          </w:p>
        </w:tc>
      </w:tr>
    </w:tbl>
    <w:p>
      <w:pPr>
        <w:widowControl/>
        <w:jc w:val="left"/>
        <w:textAlignment w:val="center"/>
        <w:rPr>
          <w:rFonts w:ascii="仿宋_GB2312" w:hAnsi="宋体" w:eastAsia="仿宋_GB2312" w:cs="宋体"/>
          <w:color w:val="000000"/>
          <w:kern w:val="0"/>
          <w:sz w:val="32"/>
          <w:szCs w:val="32"/>
          <w:lang w:bidi="ar"/>
        </w:rPr>
        <w:sectPr>
          <w:pgSz w:w="16838" w:h="11906" w:orient="landscape"/>
          <w:pgMar w:top="986" w:right="1576" w:bottom="873" w:left="1576" w:header="851" w:footer="992" w:gutter="0"/>
          <w:cols w:space="720" w:num="1"/>
          <w:docGrid w:type="linesAndChar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69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1"/>
    <w:basedOn w:val="4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2020-08-20T15:04:06Z</dcterms:created>
  <dc:creator>76569</dc:creator>
  <cp:lastModifiedBy>TLJ</cp:lastModifiedBy>
  <dcterms:modified xsi:type="dcterms:W3CDTF">2020-08-20T15:06:21Z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