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附件4: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喀什大学公开招聘事业单位工作人员政审表</w:t>
      </w:r>
    </w:p>
    <w:tbl>
      <w:tblPr>
        <w:tblStyle w:val="9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9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145D5966"/>
    <w:rsid w:val="20B33729"/>
    <w:rsid w:val="2DC24319"/>
    <w:rsid w:val="33447962"/>
    <w:rsid w:val="33BC7569"/>
    <w:rsid w:val="3AA95F1C"/>
    <w:rsid w:val="494659DF"/>
    <w:rsid w:val="5B302814"/>
    <w:rsid w:val="5DB409E3"/>
    <w:rsid w:val="67967448"/>
    <w:rsid w:val="6CA418BC"/>
    <w:rsid w:val="6F2876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批注框文本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138</Words>
  <Characters>787</Characters>
  <Lines>6</Lines>
  <Paragraphs>1</Paragraphs>
  <TotalTime>0</TotalTime>
  <ScaleCrop>false</ScaleCrop>
  <LinksUpToDate>false</LinksUpToDate>
  <CharactersWithSpaces>924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ltt</cp:lastModifiedBy>
  <cp:lastPrinted>2018-06-14T04:00:00Z</cp:lastPrinted>
  <dcterms:modified xsi:type="dcterms:W3CDTF">2020-08-18T05:36:49Z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