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601"/>
        <w:jc w:val="left"/>
      </w:pPr>
      <w:r>
        <w:rPr>
          <w:rFonts w:ascii="宋体" w:hAnsi="宋体" w:eastAsia="宋体" w:cs="宋体"/>
          <w:b/>
          <w:color w:val="333333"/>
          <w:kern w:val="0"/>
          <w:sz w:val="24"/>
          <w:szCs w:val="24"/>
          <w:shd w:val="clear" w:fill="FFFFFF"/>
          <w:lang w:val="en-US" w:eastAsia="zh-CN" w:bidi="ar"/>
        </w:rPr>
        <w:t> 招聘岗位、人数及资格条件（共27人）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10664" w:type="dxa"/>
        <w:tblInd w:w="1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"/>
        <w:gridCol w:w="271"/>
        <w:gridCol w:w="630"/>
        <w:gridCol w:w="271"/>
        <w:gridCol w:w="11670"/>
      </w:tblGrid>
      <w:tr>
        <w:tblPrEx>
          <w:shd w:val="clear"/>
        </w:tblPrEx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技术岗位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专业要求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需求人数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8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办公室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地理信息系统、计算机科学与技术（GIS开发）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1.全日制本科及以上学历，GIS及计算机相关专业；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2.如是全日制本科须有两年以上工作经验，年龄30岁以下（含）；计算机专业须是211/985全日制重点院校，具有GIS软件开发经验优先考虑；全日制研究生无须工作经验要求，有GIS专业背景优先考虑；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3.GIS基础知识，熟悉空间数据和空间数据库，熟悉ArcGIS的产品体系和技术体系，熟悉掌握ArcGIS或SuperMap二次开发；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4.精通c#、JavaScript、XML、WebServices开发，熟悉ADO.NET、Net Framcwork技术，有较强的编码能力及代码编程习惯；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5.精通Sql server或Oracle数据库应用，具备数据库应用系统的设计、分析、优化能力；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6.具有高级及以上职称的可以免考笔试。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</w:tblPrEx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计算机、通讯、信息管理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1.全日制本科及以上学历，计算机、通讯、信息管理专业，年龄30岁以下（含30岁）；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2.熟悉数据中心机房管理工作，具备较强学习能力，具有较强的沟通表达协调能力；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3.熟悉超融合、虚拟化技术(vmware、Hyper-V、Citric)技术；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4.熟悉各类操作系统(windows Server、Liunx)技术；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5.熟悉各类网络设施(思科、华为、华三)技术；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6.熟悉各类服务器、存储技术；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6.熟悉ISO27000体系、等保2.0等信息安全体系和网络安全设备；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8.对有SQL、Oracle常用数据库技术的，具有大型机房管理经验的优先考虑。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</w:tblPrEx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党务办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汉语言文学专业、中文专业、管理学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1.全日制本科及以上学历；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2.品行良好，遵纪守法，政治素质过硬；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3.具有扎实的专业理论基础，并有较强的学习能力、观察能力和领悟能力，政策敏感性强。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4.文字功底好，文字和语言表达能力佳，善于总结提炼，并能熟练应用常用办公软件；具有较强的组织协调和沟通能力；具备正常履职岗位职责的身体条件。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5.中共党员、有2年及以上工作经历优先。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84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政策研究中心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土地资源管理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1.全日制研究生及以上学历或全日制本科学历、3年以上工作经验；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2.熟悉土地管理政策和核心业务，能熟练运用gis制图和建库软件；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3.具备课题研究能力，文字功底好；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4.高级职称免笔试。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城乡规划或人文地理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1.全日制研究生及以上学历或全日制本科学历、3年以上工作经验；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2.具备规划类课题研究能力，文字功底好；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3.注册城乡规划师、咨询师优先。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项目经营办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1.211全日制本科及以上学历；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2.具有良好的职业道德和敬业精神。有较强的工作责任感、事业心及保密意识，有较强的组织协调能力和沟通协调能力、能胜任加班和出差；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3.具有熟悉从事产业区域规划、能编制宏观的发展规划。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4.能熟练操作办公自动化软件，具有良好的文字组织和语言表达能力。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5.如有大型国有企业投资管理经验者优先考虑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8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规划一分院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城乡规划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1、全日制硕士研究生及以上学历且有1年以上工作经验，或全日制本科及以上学历且取得注册城乡规划师。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2、具有项目负责人经验的优先。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3、高级职称以上的免考笔试。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1、全日制硕士研究生及以上学历，3年以上工作经验。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2、具有项目负责人经验的优先。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3、高级职称以上的免考笔试。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8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规划二分院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土地管理、人文地理、经济地理、区域经济、城乡规划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1.211全日制硕士研究生或985全日制本科生或具有5年及以上工作经验并获得中级职称本科生；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2.具备扎实的专业知识，文字功底好。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3.具有国家注册师证书者优先。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4.高级职称者免笔试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地理信息、测绘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1.211全日制硕士研究生或985全日制本科生或具有5年及以上工作经验并获得中级职称本科生；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2.具备扎实的专业知识。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3.具有国家注册师证书者优先。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4.高级职称者免笔试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8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综合研究分院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土地管理、区域经济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 全日制硕士研究生及以上学历或211、985全日制本科，土地管理、区域经济专业；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2.具有土地资源管理、土地利用评价、土地利用制度与政策研究工作经验者优先；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3.文字功底好，论文方面有特长的优先；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4.高级及以上职称的可以免考笔试。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城乡规划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1.全日制本科及以上学历，具有3年及以上发展规划、空间规划、城镇总体规划、控制性详细规划工作经验，业绩突出者优先。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2.具有注册规划师优先。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3.高级及以上职称的可以免考笔试。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耕地保护与生态修复分院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土木、水利水电、工程管理、工程建造、市政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1.全日制本科及以上学历，具有5年以上工程施工经验，有立足于本行业的长期职业规划；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2.身体健康，吃苦耐劳，能胜任野外施工现场工作要求；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3.工作认真负责，积极主动，责任心强，具备较强组织协调管理能力；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4.熟练掌握工程组织，进度安排，善于与地方政府沟通协调； 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5.中级及以上职称，拥有市政二级及以上建造师执业资格证书；   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6.具有项目造价1000万元以上项目经理任职经验者优先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</w:tblPrEx>
        <w:tc>
          <w:tcPr>
            <w:tcW w:w="8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地质矿产分院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评估类、土地类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1.全日制研究生及以上学历。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2.有土地自然资源评估或自然资源资产核算、生态价值评估工作或研究经验经历。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 211、985、双一流大学毕业优先。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4.有土地、矿产、资产评估师资质，或具有副高级及以上职称，或有5年以上工作经验的，学历要求可适当降低。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生态类、环境类、自然地理类、地理信息系统类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1、全日制研究生及以上学历。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2、有生态环境评价、区划与规划，生态系统服务评价、区域生态研究、景观生态学、生态价值核算、生态补偿课题研究或测绘、土地资源、国土规划行业GIS软件开发工作经验经历。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3、211、985、双一流大学毕业优先。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4、精通C#、C++、Python编程技术并熟练掌握PostgreSQL、SQL Server，MySql主流数据库，有3年以上工作经验的，学历要求可适当降低。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5、熟悉ArcGIS、ArcEngin、Erdas或ENVI专业软件，或具有生态评价建模（模型分析）经验，或有5年以上生态环境评价、规划以及价值核算工作经验的，学历要求可适当降低。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6、具有生态类、环境类、自然地理类、地理信息系统类副高级及以上职称，学历要求可适当降低。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</w:tblPrEx>
        <w:tc>
          <w:tcPr>
            <w:tcW w:w="84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市政设计分院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市政电气专业方向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1.全日制硕士研究生或211、985全日制本科生或具有5年及以上工作经验并获得中级职称本科生。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2.具备扎实的专业知识，熟悉市政工程设计，能熟练运用市政工程设计制图软件。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3.具有国家注册师证书者优先。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4.高级职称者免笔试。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风景园林专业方向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1.全日制硕士研究生或211、985全日制本科生或具有5年及以上工作经验并获得中级职称本科生。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2.具备扎实的专业知识，熟悉园林工程设计，能熟练运用园林工程设计制图软件。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3.具有国家注册师证书者优先。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4.高级职称者免笔试。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贵州分院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技术岗18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土地管理、测绘工程、地理信息、人文地理、经济地理、区域经济、土壤学、城乡规划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1.全日制硕士研究生或211、985全日制本科生；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2.具备扎实的专业知识；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2.具有国家注册师证书者优先；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3、高级职称者免笔试。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F0596"/>
    <w:rsid w:val="1DF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2020-08-12T05:50:00Z</dcterms:created>
  <dc:creator>那时花开咖啡馆。</dc:creator>
  <cp:lastModifiedBy>那时花开咖啡馆。</cp:lastModifiedBy>
  <dcterms:modified xsi:type="dcterms:W3CDTF">2020-08-12T07:45:20Z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