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华文中宋" w:eastAsia="华文中宋"/>
          <w:b/>
          <w:sz w:val="36"/>
          <w:szCs w:val="36"/>
        </w:rPr>
      </w:pPr>
      <w:r>
        <w:rPr>
          <w:rFonts w:ascii="Times New Roman" w:hAnsi="华文中宋" w:eastAsia="华文中宋"/>
          <w:b/>
          <w:sz w:val="36"/>
          <w:szCs w:val="36"/>
        </w:rPr>
        <w:t>铁道党校公开招聘岗位计划表</w:t>
      </w:r>
    </w:p>
    <w:tbl>
      <w:tblPr>
        <w:tblStyle w:val="3"/>
        <w:tblW w:w="13325" w:type="dxa"/>
        <w:tblInd w:w="3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5"/>
        <w:gridCol w:w="1134"/>
        <w:gridCol w:w="1245"/>
        <w:gridCol w:w="456"/>
        <w:gridCol w:w="709"/>
        <w:gridCol w:w="992"/>
        <w:gridCol w:w="1276"/>
        <w:gridCol w:w="1276"/>
        <w:gridCol w:w="2410"/>
        <w:gridCol w:w="70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13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12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岗位描述</w:t>
            </w:r>
          </w:p>
        </w:tc>
        <w:tc>
          <w:tcPr>
            <w:tcW w:w="45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招聘人数</w:t>
            </w:r>
          </w:p>
        </w:tc>
        <w:tc>
          <w:tcPr>
            <w:tcW w:w="737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岗位报考条件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招聘岗位面向范围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工作经历及要求</w:t>
            </w:r>
          </w:p>
        </w:tc>
        <w:tc>
          <w:tcPr>
            <w:tcW w:w="7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户口要求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信息管理处（网络教育中心）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副处长（副主任）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信息管理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中共党员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50周岁以下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大学本科及以上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工程师及以上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具备1年及以上副处职岗位任职经历和3年及以上信息管理或通信工程部门工作经历；熟悉信息化建设相关规定与流程；有较强的沟通协调能力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北京户口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面向社会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办公室（党校工作联络处）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职员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综合事务管理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中共党员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35周岁以下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大学本科及以上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具备2年及以上行政部门工作经历；具有良好的公文写作能力；熟悉行政事务管理工作，熟练使用各类办公软件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北京户口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面向社会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5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行管处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职员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安全保卫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35周岁以下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大学本科及以上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具备2年及以上安全保卫工作经历；熟悉治安、消防等法律政策规定；熟练使用各类办公软件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北京户口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面向社会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rsc</dc:creator>
  <cp:lastModifiedBy>rsc</cp:lastModifiedBy>
  <dcterms:modified xsi:type="dcterms:W3CDTF">2020-07-08T06:42:26Z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