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D3" w:rsidRPr="00B00DD3" w:rsidRDefault="00B00DD3" w:rsidP="00B00DD3">
      <w:pPr>
        <w:widowControl/>
        <w:shd w:val="clear" w:color="auto" w:fill="FFFFFF"/>
        <w:spacing w:line="525" w:lineRule="atLeast"/>
        <w:jc w:val="center"/>
        <w:rPr>
          <w:rFonts w:ascii="Arial" w:eastAsia="宋体" w:hAnsi="Arial" w:cs="Arial"/>
          <w:color w:val="3D3D3D"/>
          <w:kern w:val="0"/>
          <w:szCs w:val="21"/>
        </w:rPr>
      </w:pPr>
      <w:r w:rsidRPr="00B00DD3">
        <w:rPr>
          <w:rFonts w:ascii="仿宋" w:eastAsia="仿宋" w:hAnsi="仿宋" w:cs="Arial" w:hint="eastAsia"/>
          <w:color w:val="3D3D3D"/>
          <w:kern w:val="0"/>
          <w:sz w:val="30"/>
          <w:szCs w:val="30"/>
        </w:rPr>
        <w:br/>
        <w:t>常德市第二人民医院</w:t>
      </w:r>
      <w:bookmarkStart w:id="0" w:name="_GoBack"/>
      <w:r w:rsidRPr="00B00DD3">
        <w:rPr>
          <w:rFonts w:ascii="仿宋" w:eastAsia="仿宋" w:hAnsi="仿宋" w:cs="Arial" w:hint="eastAsia"/>
          <w:color w:val="3D3D3D"/>
          <w:kern w:val="0"/>
          <w:sz w:val="30"/>
          <w:szCs w:val="30"/>
        </w:rPr>
        <w:t>2020年公开招聘专业技术人员岗位及数量表</w:t>
      </w:r>
      <w:bookmarkEnd w:id="0"/>
    </w:p>
    <w:tbl>
      <w:tblPr>
        <w:tblW w:w="1438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576"/>
        <w:gridCol w:w="1832"/>
        <w:gridCol w:w="1067"/>
        <w:gridCol w:w="1832"/>
        <w:gridCol w:w="2319"/>
        <w:gridCol w:w="2436"/>
      </w:tblGrid>
      <w:tr w:rsidR="00B00DD3" w:rsidRPr="00B00DD3" w:rsidTr="00B00DD3">
        <w:trPr>
          <w:trHeight w:val="301"/>
          <w:tblCellSpacing w:w="0" w:type="dxa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科室</w:t>
            </w: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招聘</w:t>
            </w:r>
          </w:p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专业</w:t>
            </w: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招聘</w:t>
            </w:r>
          </w:p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人数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性别</w:t>
            </w: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年龄</w:t>
            </w:r>
          </w:p>
        </w:tc>
        <w:tc>
          <w:tcPr>
            <w:tcW w:w="2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学历</w:t>
            </w:r>
          </w:p>
        </w:tc>
        <w:tc>
          <w:tcPr>
            <w:tcW w:w="2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其他要求</w:t>
            </w:r>
          </w:p>
        </w:tc>
      </w:tr>
      <w:tr w:rsidR="00B00DD3" w:rsidRPr="00B00DD3" w:rsidTr="00B00DD3">
        <w:trPr>
          <w:trHeight w:val="1099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眼、耳鼻喉科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眼、耳鼻喉科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2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男性优先</w:t>
            </w:r>
          </w:p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&lt;30岁，主治医师年龄可放宽到40岁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全日制本科及以上；主治医师本科学历及以上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2018年及以前毕业的临床医疗本科生需要提供执业医师执照</w:t>
            </w:r>
          </w:p>
        </w:tc>
      </w:tr>
      <w:tr w:rsidR="00B00DD3" w:rsidRPr="00B00DD3" w:rsidTr="00B00DD3">
        <w:trPr>
          <w:trHeight w:val="1385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临床医生（含消化内科、胸心外科、神经外科、外科）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临床医学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&lt;30岁，主治医师年龄可放宽到40岁</w:t>
            </w:r>
          </w:p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23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全日制本科及以上</w:t>
            </w:r>
          </w:p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  <w:tr w:rsidR="00B00DD3" w:rsidRPr="00B00DD3" w:rsidTr="00B00DD3">
        <w:trPr>
          <w:trHeight w:val="1084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重症医学科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临床医学或麻醉学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  <w:tr w:rsidR="00B00DD3" w:rsidRPr="00B00DD3" w:rsidTr="00B00DD3">
        <w:trPr>
          <w:trHeight w:val="768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超声科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医学影像或者临床医学专业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  <w:tr w:rsidR="00B00DD3" w:rsidRPr="00B00DD3" w:rsidTr="00B00DD3">
        <w:trPr>
          <w:trHeight w:val="813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lastRenderedPageBreak/>
              <w:t>医务科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临床医学或公共卫生专业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  <w:tr w:rsidR="00B00DD3" w:rsidRPr="00B00DD3" w:rsidTr="00B00DD3">
        <w:trPr>
          <w:trHeight w:val="632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精神科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精神或心理专业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  <w:tr w:rsidR="00B00DD3" w:rsidRPr="00B00DD3" w:rsidTr="00B00DD3">
        <w:trPr>
          <w:trHeight w:val="542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放疗科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核物理专业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2018年及以前毕业者需提供相关资格证</w:t>
            </w:r>
          </w:p>
        </w:tc>
      </w:tr>
      <w:tr w:rsidR="00B00DD3" w:rsidRPr="00B00DD3" w:rsidTr="00B00DD3">
        <w:trPr>
          <w:trHeight w:val="632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医学影像技术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医学影像技术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  <w:tr w:rsidR="00B00DD3" w:rsidRPr="00B00DD3" w:rsidTr="00B00DD3">
        <w:trPr>
          <w:trHeight w:val="467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输血科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医学检验技术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  <w:tr w:rsidR="00B00DD3" w:rsidRPr="00B00DD3" w:rsidTr="00B00DD3">
        <w:trPr>
          <w:trHeight w:val="422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康复医学科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康复治疗学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  <w:tr w:rsidR="00B00DD3" w:rsidRPr="00B00DD3" w:rsidTr="00B00DD3">
        <w:trPr>
          <w:trHeight w:val="798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护理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护理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DD3" w:rsidRPr="00B00DD3" w:rsidRDefault="00B00DD3" w:rsidP="00B00DD3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2020年应届毕业，全日制本科及以上，</w:t>
            </w:r>
          </w:p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男性身高1.65米及以上，女性1.56米及以上，矫正视力1.0及以上</w:t>
            </w:r>
          </w:p>
        </w:tc>
      </w:tr>
      <w:tr w:rsidR="00B00DD3" w:rsidRPr="00B00DD3" w:rsidTr="00B00DD3">
        <w:trPr>
          <w:trHeight w:val="527"/>
          <w:tblCellSpacing w:w="0" w:type="dxa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合计</w:t>
            </w:r>
          </w:p>
        </w:tc>
        <w:tc>
          <w:tcPr>
            <w:tcW w:w="1206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0DD3" w:rsidRPr="00B00DD3" w:rsidRDefault="00B00DD3" w:rsidP="00B00DD3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B00DD3">
              <w:rPr>
                <w:rFonts w:ascii="仿宋" w:eastAsia="仿宋" w:hAnsi="仿宋" w:cs="宋体" w:hint="eastAsia"/>
                <w:color w:val="3D3D3D"/>
                <w:kern w:val="0"/>
                <w:szCs w:val="21"/>
              </w:rPr>
              <w:t>18人</w:t>
            </w:r>
          </w:p>
        </w:tc>
      </w:tr>
    </w:tbl>
    <w:p w:rsidR="00B00DD3" w:rsidRPr="00B00DD3" w:rsidRDefault="00B00DD3" w:rsidP="00B00DD3">
      <w:pPr>
        <w:widowControl/>
        <w:shd w:val="clear" w:color="auto" w:fill="FFFFFF"/>
        <w:spacing w:line="525" w:lineRule="atLeast"/>
        <w:jc w:val="left"/>
        <w:rPr>
          <w:rFonts w:ascii="Arial" w:eastAsia="宋体" w:hAnsi="Arial" w:cs="Arial"/>
          <w:color w:val="3D3D3D"/>
          <w:kern w:val="0"/>
          <w:szCs w:val="21"/>
        </w:rPr>
      </w:pPr>
      <w:r w:rsidRPr="00B00DD3">
        <w:rPr>
          <w:rFonts w:ascii="仿宋" w:eastAsia="仿宋" w:hAnsi="仿宋" w:cs="Arial" w:hint="eastAsia"/>
          <w:color w:val="3D3D3D"/>
          <w:kern w:val="0"/>
          <w:szCs w:val="21"/>
        </w:rPr>
        <w:t>注：年龄计算以2020年5月1日为时间节点；</w:t>
      </w:r>
    </w:p>
    <w:p w:rsidR="00241482" w:rsidRPr="00B00DD3" w:rsidRDefault="00241482" w:rsidP="00B00DD3"/>
    <w:sectPr w:rsidR="00241482" w:rsidRPr="00B00DD3" w:rsidSect="00B00D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9ED"/>
    <w:multiLevelType w:val="multilevel"/>
    <w:tmpl w:val="B1AC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14"/>
    <w:rsid w:val="0000211D"/>
    <w:rsid w:val="000123DE"/>
    <w:rsid w:val="00043547"/>
    <w:rsid w:val="001530B4"/>
    <w:rsid w:val="002118E9"/>
    <w:rsid w:val="00241482"/>
    <w:rsid w:val="00243F8A"/>
    <w:rsid w:val="00284EE6"/>
    <w:rsid w:val="002C1E48"/>
    <w:rsid w:val="003A17F6"/>
    <w:rsid w:val="003B6B15"/>
    <w:rsid w:val="004F0E93"/>
    <w:rsid w:val="005031AA"/>
    <w:rsid w:val="00547EC9"/>
    <w:rsid w:val="00655B55"/>
    <w:rsid w:val="00665F84"/>
    <w:rsid w:val="00692032"/>
    <w:rsid w:val="00797BD6"/>
    <w:rsid w:val="007E5AFA"/>
    <w:rsid w:val="007F1103"/>
    <w:rsid w:val="00801D46"/>
    <w:rsid w:val="00832787"/>
    <w:rsid w:val="008C1692"/>
    <w:rsid w:val="009D56F9"/>
    <w:rsid w:val="009E287F"/>
    <w:rsid w:val="00A12414"/>
    <w:rsid w:val="00A3323E"/>
    <w:rsid w:val="00A44ACB"/>
    <w:rsid w:val="00AA6010"/>
    <w:rsid w:val="00AC59F2"/>
    <w:rsid w:val="00B00DD3"/>
    <w:rsid w:val="00B5043A"/>
    <w:rsid w:val="00B65B4D"/>
    <w:rsid w:val="00D265FF"/>
    <w:rsid w:val="00D540B3"/>
    <w:rsid w:val="00D8500F"/>
    <w:rsid w:val="00D970B2"/>
    <w:rsid w:val="00D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2032"/>
    <w:rPr>
      <w:b/>
      <w:bCs/>
    </w:rPr>
  </w:style>
  <w:style w:type="character" w:customStyle="1" w:styleId="apple-converted-space">
    <w:name w:val="apple-converted-space"/>
    <w:basedOn w:val="a0"/>
    <w:rsid w:val="007F1103"/>
  </w:style>
  <w:style w:type="paragraph" w:styleId="a5">
    <w:name w:val="Balloon Text"/>
    <w:basedOn w:val="a"/>
    <w:link w:val="Char"/>
    <w:uiPriority w:val="99"/>
    <w:semiHidden/>
    <w:unhideWhenUsed/>
    <w:rsid w:val="007F110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F1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2032"/>
    <w:rPr>
      <w:b/>
      <w:bCs/>
    </w:rPr>
  </w:style>
  <w:style w:type="character" w:customStyle="1" w:styleId="apple-converted-space">
    <w:name w:val="apple-converted-space"/>
    <w:basedOn w:val="a0"/>
    <w:rsid w:val="007F1103"/>
  </w:style>
  <w:style w:type="paragraph" w:styleId="a5">
    <w:name w:val="Balloon Text"/>
    <w:basedOn w:val="a"/>
    <w:link w:val="Char"/>
    <w:uiPriority w:val="99"/>
    <w:semiHidden/>
    <w:unhideWhenUsed/>
    <w:rsid w:val="007F110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F1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49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775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2020-06-23T09:25:00Z</dcterms:created>
  <dcterms:modified xsi:type="dcterms:W3CDTF">2020-06-23T09:25:00Z</dcterms:modified>
</cp:coreProperties>
</file>