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中高风险地区、北京健康宝、通信大数据行程卡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查询方式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outlineLvl w:val="9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6"/>
          <w:szCs w:val="36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中高风险地区以国家卫生健康委公布的信息为准，具体可登录http://bmfw.www.gov.cn/yqfxdjcx/index.html查询，也可通过扫描微信小程序二维码查询，二维码见下图。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6"/>
          <w:szCs w:val="36"/>
          <w:vertAlign w:val="baseline"/>
        </w:rPr>
        <w:drawing>
          <wp:inline distT="0" distB="0" distL="114300" distR="114300">
            <wp:extent cx="3095625" cy="3009900"/>
            <wp:effectExtent l="0" t="0" r="13335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vertAlign w:val="baseline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vertAlign w:val="baseline"/>
        </w:rPr>
        <w:t>北京健康宝状态可通过本人微信或支付宝搜索 “北京健康宝”小程序查询，也可通过微信或支付宝扫描二维码查询，二维码见下图。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6"/>
          <w:szCs w:val="36"/>
          <w:vertAlign w:val="baseline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6"/>
          <w:szCs w:val="36"/>
          <w:vertAlign w:val="baseline"/>
        </w:rPr>
        <w:drawing>
          <wp:inline distT="0" distB="0" distL="114300" distR="114300">
            <wp:extent cx="4762500" cy="2066925"/>
            <wp:effectExtent l="0" t="0" r="7620" b="571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vertAlign w:val="baseline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vertAlign w:val="baseline"/>
        </w:rPr>
        <w:t>通信大数据行程卡可通过本人微信搜索“通信行程卡”小程序查询，也可通过扫描微信小程序二维码查询，二维码见下图。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6"/>
          <w:szCs w:val="36"/>
          <w:vertAlign w:val="baseline"/>
        </w:rPr>
        <w:drawing>
          <wp:inline distT="0" distB="0" distL="114300" distR="114300">
            <wp:extent cx="3333750" cy="3267075"/>
            <wp:effectExtent l="0" t="0" r="3810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B0AA2"/>
    <w:rsid w:val="030E6687"/>
    <w:rsid w:val="126B0AA2"/>
    <w:rsid w:val="5CC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2020-06-01T04:50:00Z</dcterms:created>
  <dc:creator>Administrator</dc:creator>
  <cp:lastModifiedBy>SYSTEM</cp:lastModifiedBy>
  <dcterms:modified xsi:type="dcterms:W3CDTF">2020-06-01T06:42:42Z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