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食宿、服装以及被装标准以及其他保障</w:t>
      </w:r>
    </w:p>
    <w:p>
      <w:pPr>
        <w:widowControl/>
        <w:shd w:val="clear" w:color="auto" w:fill="FFFFFF"/>
        <w:spacing w:line="4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1.新招聘消防员首次入职时需要配备统一的服装被装，标准为2000元/人，之后每两年配发日常训练，灭火救援等易损耗服装一次，标准为600元/人。所有人员的伙食费为990元/人/月。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2.为全体队员按时、足额缴纳五险并投保人身意外伤害保险；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3.对于在灭火战斗中牺牲的队员，按照国家有关法律规定进行抚恤。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4.按照法定退休年限享受退休待遇</w:t>
      </w:r>
    </w:p>
    <w:p>
      <w:pPr>
        <w:widowControl/>
        <w:shd w:val="clear" w:color="auto" w:fill="FFFFFF"/>
        <w:spacing w:line="460" w:lineRule="exact"/>
        <w:ind w:firstLine="640"/>
        <w:rPr>
          <w:rFonts w:hint="eastAsia"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9D"/>
    <w:rsid w:val="000D5D82"/>
    <w:rsid w:val="002B0E9D"/>
    <w:rsid w:val="00335C04"/>
    <w:rsid w:val="00D87729"/>
    <w:rsid w:val="00E4338E"/>
    <w:rsid w:val="069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aj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360" w:line="578" w:lineRule="auto"/>
      <w:ind w:firstLine="200" w:firstLineChars="200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cs="Times New Roman" w:eastAsiaTheme="majorEastAsia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cs="Times New Roman" w:eastAsiaTheme="majorEastAsia"/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paragraph" w:styleId="8">
    <w:name w:val="No Spacing"/>
    <w:qFormat/>
    <w:uiPriority w:val="1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6</TotalTime>
  <ScaleCrop>false</ScaleCrop>
  <LinksUpToDate>false</LinksUpToDate>
  <CharactersWithSpaces>195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2020-03-27T04:36:00Z</dcterms:created>
  <dc:creator>Windows 用户</dc:creator>
  <cp:lastModifiedBy>wj-shaoying</cp:lastModifiedBy>
  <dcterms:modified xsi:type="dcterms:W3CDTF">2020-05-13T02:27:08Z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