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  <w:t xml:space="preserve">   </w:t>
      </w:r>
    </w:p>
    <w:tbl>
      <w:tblPr>
        <w:tblStyle w:val="3"/>
        <w:tblW w:w="9597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800"/>
        <w:gridCol w:w="989"/>
        <w:gridCol w:w="629"/>
        <w:gridCol w:w="1605"/>
        <w:gridCol w:w="148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0" w:hRule="atLeast"/>
        </w:trPr>
        <w:tc>
          <w:tcPr>
            <w:tcW w:w="95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Style w:val="6"/>
                <w:rFonts w:ascii="宋体" w:hAnsi="宋体" w:eastAsia="宋体"/>
                <w:b/>
                <w:i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olor w:val="000000"/>
                <w:kern w:val="0"/>
                <w:sz w:val="36"/>
                <w:szCs w:val="36"/>
                <w:lang w:val="en-US" w:eastAsia="zh-CN"/>
              </w:rPr>
              <w:t>长沙市公安局高新区分局2020年招聘14名区辅警职位表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招聘计划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最低学历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黑体" w:hAnsi="宋体" w:eastAsia="黑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勤务辅警（一）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Style w:val="8"/>
                <w:rFonts w:ascii="仿宋_GB2312" w:hAnsi="Times New Roman" w:eastAsia="仿宋_GB2312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勤务辅警（三）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Times New Roman" w:hAnsi="Times New Roman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Style w:val="8"/>
                <w:rFonts w:ascii="仿宋_GB2312" w:hAnsi="Times New Roman" w:eastAsia="仿宋_GB2312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电子、通信、计算机类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勤务辅警（二）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Style w:val="8"/>
                <w:rFonts w:ascii="仿宋_GB2312" w:hAnsi="Times New Roman" w:eastAsia="仿宋_GB2312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财务管理、会计学、经济学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勤务辅警（四）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Times New Roman" w:hAnsi="Times New Roman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Times New Roman" w:hAnsi="Times New Roman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Style w:val="8"/>
                <w:rFonts w:ascii="仿宋_GB2312" w:hAnsi="Times New Roman" w:eastAsia="仿宋_GB2312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中国语言文化类、中国语言文学类、新闻传媒学类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宋体" w:eastAsia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Times New Roman" w:hAnsi="Times New Roman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  <w:t xml:space="preserve">  </w:t>
      </w:r>
      <w:bookmarkStart w:id="0" w:name="_GoBack"/>
      <w:bookmarkEnd w:id="0"/>
      <w:r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  <w:t>长沙市公安局高新区分局区辅警报名登记表</w:t>
      </w:r>
    </w:p>
    <w:p>
      <w:pPr>
        <w:jc w:val="both"/>
        <w:textAlignment w:val="baseline"/>
        <w:rPr>
          <w:rStyle w:val="6"/>
          <w:rFonts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报考职位名称：</w:t>
      </w:r>
    </w:p>
    <w:tbl>
      <w:tblPr>
        <w:tblStyle w:val="3"/>
        <w:tblpPr w:leftFromText="180" w:rightFromText="180" w:vertAnchor="text" w:horzAnchor="margin" w:tblpY="174"/>
        <w:tblOverlap w:val="never"/>
        <w:tblW w:w="826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858"/>
        <w:gridCol w:w="42"/>
        <w:gridCol w:w="150"/>
        <w:gridCol w:w="600"/>
        <w:gridCol w:w="390"/>
        <w:gridCol w:w="330"/>
        <w:gridCol w:w="900"/>
        <w:gridCol w:w="15"/>
        <w:gridCol w:w="1185"/>
        <w:gridCol w:w="780"/>
        <w:gridCol w:w="45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身  高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驾照类别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是否服兵役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both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特 长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2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kern w:val="2"/>
                <w:sz w:val="21"/>
                <w:szCs w:val="24"/>
                <w:lang w:val="en-US" w:eastAsia="zh-CN" w:bidi="ar-SA"/>
              </w:rPr>
              <w:t>是否有疾病史</w:t>
            </w:r>
          </w:p>
        </w:tc>
        <w:tc>
          <w:tcPr>
            <w:tcW w:w="7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kern w:val="2"/>
                <w:sz w:val="21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7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7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1"/>
                <w:szCs w:val="24"/>
                <w:lang w:val="en-US" w:eastAsia="zh-CN" w:bidi="ar-SA"/>
              </w:rPr>
              <w:t>学习及工作简历（从大学至今）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何年何月至何年何月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在何单位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从事何种职业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担任何种职务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工作单位或住址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身高审查意见</w:t>
            </w:r>
          </w:p>
        </w:tc>
        <w:tc>
          <w:tcPr>
            <w:tcW w:w="6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学历审查意见</w:t>
            </w:r>
          </w:p>
        </w:tc>
        <w:tc>
          <w:tcPr>
            <w:tcW w:w="6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资格复审意见</w:t>
            </w:r>
          </w:p>
        </w:tc>
        <w:tc>
          <w:tcPr>
            <w:tcW w:w="6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rFonts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191" w:right="1701" w:bottom="1191" w:left="1701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3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character" w:styleId="5">
    <w:name w:val="Hyperlink"/>
    <w:basedOn w:val="6"/>
    <w:link w:val="1"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1"/>
    <w:uiPriority w:val="0"/>
    <w:rPr>
      <w:rFonts w:ascii="仿宋_GB2312" w:eastAsia="仿宋_GB2312"/>
      <w:color w:val="000000"/>
      <w:sz w:val="24"/>
      <w:szCs w:val="24"/>
    </w:rPr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0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2020-05-12T01:51:06Z</dcterms:created>
  <dc:creator>ibm</dc:creator>
  <cp:lastModifiedBy>陌上~夕舞诺</cp:lastModifiedBy>
  <dcterms:modified xsi:type="dcterms:W3CDTF">2020-05-12T01:52:35Z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