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D" w:rsidRPr="0047668D" w:rsidRDefault="0047668D" w:rsidP="0047668D">
      <w:pPr>
        <w:widowControl/>
        <w:shd w:val="clear" w:color="auto" w:fill="FFFFFF"/>
        <w:spacing w:line="620" w:lineRule="atLeast"/>
        <w:ind w:firstLineChars="0" w:firstLine="788"/>
        <w:jc w:val="center"/>
        <w:rPr>
          <w:rFonts w:ascii="宋体" w:eastAsia="宋体" w:hAnsi="宋体" w:cs="宋体"/>
          <w:color w:val="343434"/>
          <w:kern w:val="0"/>
          <w:sz w:val="17"/>
          <w:szCs w:val="17"/>
        </w:rPr>
      </w:pPr>
      <w:r w:rsidRPr="0047668D">
        <w:rPr>
          <w:rFonts w:ascii="方正小标宋简体" w:eastAsia="方正小标宋简体" w:hAnsi="宋体" w:cs="宋体" w:hint="eastAsia"/>
          <w:color w:val="000000"/>
          <w:spacing w:val="-23"/>
          <w:kern w:val="0"/>
          <w:sz w:val="44"/>
          <w:szCs w:val="44"/>
        </w:rPr>
        <w:t>双峰县引进高学历人才岗位表</w:t>
      </w:r>
    </w:p>
    <w:tbl>
      <w:tblPr>
        <w:tblStyle w:val="a"/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1281"/>
        <w:gridCol w:w="1282"/>
        <w:gridCol w:w="1490"/>
        <w:gridCol w:w="1246"/>
        <w:gridCol w:w="790"/>
        <w:gridCol w:w="962"/>
        <w:gridCol w:w="962"/>
      </w:tblGrid>
      <w:tr w:rsidR="0047668D" w:rsidRPr="0047668D" w:rsidTr="0047668D">
        <w:trPr>
          <w:trHeight w:val="1134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42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引进单位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引进</w:t>
            </w:r>
          </w:p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人数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其他</w:t>
            </w:r>
          </w:p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要求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黑体" w:eastAsia="黑体" w:hAnsi="宋体" w:cs="宋体" w:hint="eastAsia"/>
                <w:color w:val="343434"/>
                <w:kern w:val="0"/>
                <w:sz w:val="24"/>
                <w:szCs w:val="24"/>
              </w:rPr>
              <w:t>备注</w:t>
            </w:r>
          </w:p>
        </w:tc>
      </w:tr>
      <w:tr w:rsidR="0047668D" w:rsidRPr="0047668D" w:rsidTr="0047668D">
        <w:trPr>
          <w:trHeight w:val="186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双峰县互联网新闻宣传管理中心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双峰县委宣传部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通信与信息系统、信号与信息处理、计算机应用技术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全日制硕士研究生以上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62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高学历</w:t>
            </w:r>
          </w:p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人才</w:t>
            </w:r>
          </w:p>
        </w:tc>
      </w:tr>
      <w:tr w:rsidR="0047668D" w:rsidRPr="0047668D" w:rsidTr="0047668D">
        <w:trPr>
          <w:trHeight w:val="2256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双峰县互联网新闻宣传管理中心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双峰县委宣传部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汉语言文字学、教育（语文方向）、新闻与传播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全日制硕士研究生以上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62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高学历</w:t>
            </w:r>
          </w:p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人才</w:t>
            </w:r>
          </w:p>
        </w:tc>
      </w:tr>
      <w:tr w:rsidR="0047668D" w:rsidRPr="0047668D" w:rsidTr="0047668D">
        <w:trPr>
          <w:trHeight w:val="1716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双峰县融媒体中心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双峰县委宣传部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新闻与传播、新闻学、传播学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全日制硕士研究生以上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两年以上新闻从业经历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高学历</w:t>
            </w:r>
          </w:p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人才</w:t>
            </w:r>
          </w:p>
        </w:tc>
      </w:tr>
      <w:tr w:rsidR="0047668D" w:rsidRPr="0047668D" w:rsidTr="0047668D">
        <w:trPr>
          <w:trHeight w:val="2412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双峰县融媒体中心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双峰县委宣传部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lef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汉语言文字学、教育（语文方向）、新闻与传播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全日制硕士研究生以上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lef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高学历</w:t>
            </w:r>
          </w:p>
          <w:p w:rsidR="0047668D" w:rsidRPr="0047668D" w:rsidRDefault="0047668D" w:rsidP="0047668D">
            <w:pPr>
              <w:autoSpaceDE w:val="0"/>
              <w:adjustRightInd w:val="0"/>
              <w:snapToGrid w:val="0"/>
              <w:spacing w:line="26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68D">
              <w:rPr>
                <w:rFonts w:ascii="仿宋_GB2312" w:eastAsia="仿宋_GB2312" w:hAnsi="Calibri" w:cs="宋体" w:hint="eastAsia"/>
                <w:color w:val="343434"/>
                <w:kern w:val="0"/>
                <w:sz w:val="24"/>
                <w:szCs w:val="24"/>
              </w:rPr>
              <w:t>人才</w:t>
            </w:r>
          </w:p>
        </w:tc>
      </w:tr>
    </w:tbl>
    <w:p w:rsidR="0047668D" w:rsidRPr="0047668D" w:rsidRDefault="0047668D" w:rsidP="0047668D">
      <w:pPr>
        <w:widowControl/>
        <w:shd w:val="clear" w:color="auto" w:fill="FFFFFF"/>
        <w:spacing w:line="620" w:lineRule="atLeast"/>
        <w:ind w:firstLineChars="0" w:firstLine="880"/>
        <w:jc w:val="center"/>
        <w:rPr>
          <w:rFonts w:ascii="宋体" w:eastAsia="宋体" w:hAnsi="宋体" w:cs="宋体"/>
          <w:color w:val="343434"/>
          <w:kern w:val="0"/>
          <w:sz w:val="17"/>
          <w:szCs w:val="17"/>
        </w:rPr>
      </w:pPr>
      <w:r w:rsidRPr="0047668D">
        <w:rPr>
          <w:rFonts w:ascii="方正小标宋简体" w:eastAsia="方正小标宋简体" w:hAnsi="宋体" w:cs="宋体" w:hint="eastAsia"/>
          <w:color w:val="000000"/>
          <w:spacing w:val="-23"/>
          <w:kern w:val="0"/>
          <w:sz w:val="44"/>
          <w:szCs w:val="44"/>
        </w:rPr>
        <w:t> </w:t>
      </w:r>
      <w:r w:rsidRPr="0047668D">
        <w:rPr>
          <w:rFonts w:ascii="方正小标宋简体" w:eastAsia="方正小标宋简体" w:hAnsi="宋体" w:cs="宋体" w:hint="eastAsia"/>
          <w:color w:val="000000"/>
          <w:spacing w:val="-23"/>
          <w:kern w:val="0"/>
          <w:sz w:val="44"/>
          <w:szCs w:val="44"/>
        </w:rPr>
        <w:t> </w:t>
      </w:r>
      <w:r w:rsidRPr="0047668D">
        <w:rPr>
          <w:rFonts w:ascii="方正小标宋简体" w:eastAsia="方正小标宋简体" w:hAnsi="宋体" w:cs="宋体" w:hint="eastAsia"/>
          <w:color w:val="000000"/>
          <w:spacing w:val="-23"/>
          <w:kern w:val="0"/>
          <w:sz w:val="44"/>
          <w:szCs w:val="44"/>
        </w:rPr>
        <w:t> </w:t>
      </w:r>
      <w:r w:rsidRPr="0047668D">
        <w:rPr>
          <w:rFonts w:ascii="方正小标宋简体" w:eastAsia="方正小标宋简体" w:hAnsi="宋体" w:cs="宋体" w:hint="eastAsia"/>
          <w:color w:val="000000"/>
          <w:spacing w:val="-23"/>
          <w:kern w:val="0"/>
          <w:sz w:val="44"/>
          <w:szCs w:val="44"/>
        </w:rPr>
        <w:t> </w:t>
      </w:r>
    </w:p>
    <w:p w:rsidR="007C7F1D" w:rsidRPr="0047668D" w:rsidRDefault="007C7F1D" w:rsidP="0047668D">
      <w:pPr>
        <w:ind w:firstLine="420"/>
      </w:pPr>
    </w:p>
    <w:sectPr w:rsidR="007C7F1D" w:rsidRPr="0047668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1EB"/>
    <w:rsid w:val="002431BD"/>
    <w:rsid w:val="003B3DAC"/>
    <w:rsid w:val="0047668D"/>
    <w:rsid w:val="005151EB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1E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016">
              <w:marLeft w:val="0"/>
              <w:marRight w:val="0"/>
              <w:marTop w:val="0"/>
              <w:marBottom w:val="0"/>
              <w:divBdr>
                <w:top w:val="single" w:sz="4" w:space="18" w:color="D9D9D9"/>
                <w:left w:val="single" w:sz="4" w:space="30" w:color="D9D9D9"/>
                <w:bottom w:val="single" w:sz="4" w:space="18" w:color="D9D9D9"/>
                <w:right w:val="single" w:sz="4" w:space="30" w:color="D9D9D9"/>
              </w:divBdr>
              <w:divsChild>
                <w:div w:id="2695082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2020-04-09T05:51:00Z</dcterms:created>
  <dcterms:modified xsi:type="dcterms:W3CDTF">2020-04-09T07:02:00Z</dcterms:modified>
</cp:coreProperties>
</file>