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宋体" w:eastAsia="黑体" w:cs="黑体"/>
          <w:color w:val="000000"/>
          <w:kern w:val="0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Cs w:val="32"/>
        </w:rPr>
        <w:t>3</w:t>
      </w:r>
      <w:bookmarkStart w:id="0" w:name="_GoBack"/>
      <w:bookmarkEnd w:id="0"/>
    </w:p>
    <w:p>
      <w:pPr>
        <w:snapToGrid w:val="0"/>
        <w:spacing w:line="590" w:lineRule="exact"/>
        <w:jc w:val="center"/>
        <w:rPr>
          <w:rFonts w:ascii="方正小标宋_GBK" w:hAnsi="宋体" w:eastAsia="方正小标宋_GBK" w:cs="黑体"/>
          <w:color w:val="000000"/>
          <w:kern w:val="0"/>
          <w:sz w:val="44"/>
          <w:szCs w:val="44"/>
        </w:rPr>
      </w:pPr>
      <w:r>
        <w:rPr>
          <w:rFonts w:ascii="方正小标宋_GBK" w:hAnsi="方正小标宋简体" w:eastAsia="方正小标宋_GBK"/>
          <w:bCs/>
          <w:spacing w:val="8"/>
          <w:sz w:val="44"/>
          <w:szCs w:val="44"/>
        </w:rPr>
        <w:t>2020</w:t>
      </w:r>
      <w:r>
        <w:rPr>
          <w:rFonts w:hint="eastAsia" w:ascii="方正小标宋_GBK" w:hAnsi="方正小标宋简体" w:eastAsia="方正小标宋_GBK"/>
          <w:bCs/>
          <w:spacing w:val="8"/>
          <w:sz w:val="44"/>
          <w:szCs w:val="44"/>
        </w:rPr>
        <w:t>年浦北县急需紧缺专业目录</w:t>
      </w:r>
    </w:p>
    <w:tbl>
      <w:tblPr>
        <w:tblStyle w:val="6"/>
        <w:tblW w:w="9169" w:type="dxa"/>
        <w:jc w:val="center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7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学科类别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auto"/>
                <w:spacing w:val="8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（一）经济学、管理科学与工程、工商管理、会计与审计、社会学类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社会工作，工商管理，市场营销，国际经济与贸易，法律经济学，投资学，企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（二）土建类、地质学和地球物理学、地理科学、地矿及油气工程类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工程，给排水科学与工程，防灾减灾工程及防护工程，地质学，地质工程，安全技术及工程，地理科学，资源环境与城乡规划管理，地理信息系统，地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（三）环境科学类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环境科学（工程、管理），能源与环境工程，水土保持与荒漠化防治，安全工程，安全技术及工程，新能源与可再生能源、环境科学与工程，新能源科学与工程，环保设备工程，能源与环境系统工程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（四）交通运输类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（五）机械设计与制造类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机械制造及其自动化，机械电子工程，车辆工程、机械设计及理论，材料科学与工程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（六）电气工程及电子信息、计算机科学与技术类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（七）食品科学与工程类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（八）农业工程、植物生产及技术、林学和林业工程类、水利类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种子科学与工程，农业水土工程，农业水利工程，水利工程，水利水电工程（施工与管理），水文（学）与水资源（工程），林学，森林工程、木材科学与技术、林产化学加工工程、农业水土工程、水文（学）与水资源（工程），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（九）法学类</w:t>
            </w:r>
          </w:p>
        </w:tc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法学，比较法学，宪法学与行政法学，中国刑法学，经济刑法学，犯罪学，民法学，刑事诉讼法学，行政诉讼法学，法学理论，法理学，法律史，刑法学，民商法学，诉讼法学，经济法学，中国司法制度，比较司法制度，比较刑法学，法律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（十）测绘科学与技术类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测绘工程，大地测量学与测量工程，地图制图学与地理信息工程，摄影测量与遥感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仿宋_GB2312" w:hAnsi="仿宋_GB2312" w:eastAsia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2"/>
                <w:szCs w:val="22"/>
              </w:rPr>
              <w:t>（十一）心理学、教育、艺术类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仿宋_GB2312" w:hAnsi="仿宋_GB2312" w:eastAsia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2"/>
                <w:szCs w:val="22"/>
              </w:rPr>
              <w:t>心理学，社会心理学，心理咨询，物理，生物，数学，化学，学前教育，美术，音乐学，艺术学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仿宋_GB2312" w:hAnsi="仿宋_GB2312" w:eastAsia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2"/>
                <w:szCs w:val="22"/>
              </w:rPr>
              <w:t>（十二）动物与水产类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仿宋_GB2312" w:hAnsi="仿宋_GB2312" w:eastAsia="仿宋_GB2312"/>
                <w:color w:val="auto"/>
                <w:kern w:val="2"/>
                <w:szCs w:val="22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2"/>
                <w:szCs w:val="22"/>
              </w:rPr>
              <w:t>动物遗传育种与繁殖，动物营养与饲料科学，特种经济动物饲养，基础兽医学，预防兽医学，临床兽医学，兽医硕士，水产养殖，水生动物医学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（十三）临床医学与医学技术、公共卫生与预防医学、中医学类</w:t>
            </w:r>
          </w:p>
        </w:tc>
        <w:tc>
          <w:tcPr>
            <w:tcW w:w="7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临床医学类，医学影像学，医学检验，预防医学，卫生检验，中医学，中医外科学，中医临床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CE97D6B"/>
    <w:rsid w:val="000702B3"/>
    <w:rsid w:val="000C2477"/>
    <w:rsid w:val="00193033"/>
    <w:rsid w:val="001967FC"/>
    <w:rsid w:val="002379C2"/>
    <w:rsid w:val="002635ED"/>
    <w:rsid w:val="004E3E76"/>
    <w:rsid w:val="0064426E"/>
    <w:rsid w:val="006E7A15"/>
    <w:rsid w:val="00705466"/>
    <w:rsid w:val="009C2F4F"/>
    <w:rsid w:val="00A22BF0"/>
    <w:rsid w:val="00BA1405"/>
    <w:rsid w:val="00C24093"/>
    <w:rsid w:val="00C50BA2"/>
    <w:rsid w:val="00DA7372"/>
    <w:rsid w:val="00E03260"/>
    <w:rsid w:val="00EC2D7F"/>
    <w:rsid w:val="00EF39F4"/>
    <w:rsid w:val="00F82E99"/>
    <w:rsid w:val="00FD107C"/>
    <w:rsid w:val="0738684E"/>
    <w:rsid w:val="6D535020"/>
    <w:rsid w:val="7CE97D6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7">
    <w:name w:val="Header Char"/>
    <w:basedOn w:val="5"/>
    <w:link w:val="3"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8">
    <w:name w:val="Footer Char"/>
    <w:basedOn w:val="5"/>
    <w:link w:val="2"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205</Words>
  <Characters>1170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2018-11-01T06:48:00Z</dcterms:created>
  <dc:creator>s</dc:creator>
  <cp:lastModifiedBy>cheng</cp:lastModifiedBy>
  <dcterms:modified xsi:type="dcterms:W3CDTF">2019-11-19T14:01:56Z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