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华为路桥</w:t>
      </w:r>
      <w:r>
        <w:rPr>
          <w:rFonts w:hint="eastAsia"/>
          <w:b/>
          <w:bCs/>
          <w:sz w:val="32"/>
          <w:szCs w:val="32"/>
          <w:lang w:val="en-US" w:eastAsia="zh-CN"/>
        </w:rPr>
        <w:t>5G 创新中心</w:t>
      </w:r>
      <w:r>
        <w:rPr>
          <w:rFonts w:hint="eastAsia"/>
          <w:b/>
          <w:bCs/>
          <w:sz w:val="32"/>
          <w:szCs w:val="32"/>
        </w:rPr>
        <w:t>2020年社会招聘岗位及任职</w:t>
      </w:r>
      <w:r>
        <w:rPr>
          <w:rFonts w:hint="eastAsia"/>
          <w:b/>
          <w:bCs/>
          <w:sz w:val="32"/>
          <w:szCs w:val="32"/>
          <w:lang w:eastAsia="zh-CN"/>
        </w:rPr>
        <w:t>资格</w:t>
      </w:r>
      <w:r>
        <w:rPr>
          <w:rFonts w:hint="eastAsia"/>
          <w:b/>
          <w:bCs/>
          <w:sz w:val="32"/>
          <w:szCs w:val="32"/>
        </w:rPr>
        <w:t>表</w:t>
      </w:r>
    </w:p>
    <w:tbl>
      <w:tblPr>
        <w:tblStyle w:val="3"/>
        <w:tblW w:w="49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082"/>
        <w:gridCol w:w="5856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" w:type="pct"/>
          </w:tcPr>
          <w:p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38" w:type="pct"/>
          </w:tcPr>
          <w:p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2076" w:type="pct"/>
          </w:tcPr>
          <w:p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主要职责</w:t>
            </w:r>
          </w:p>
        </w:tc>
        <w:tc>
          <w:tcPr>
            <w:tcW w:w="1897" w:type="pct"/>
          </w:tcPr>
          <w:p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政务项目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主管</w:t>
            </w:r>
          </w:p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1人）</w:t>
            </w:r>
          </w:p>
        </w:tc>
        <w:tc>
          <w:tcPr>
            <w:tcW w:w="2076" w:type="pct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1、负责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牵头组织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实施政务项目市场的调查、分析、预测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，挖掘和推动政务行业客户商机；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2、负责组织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对可靠商机进行客户走访、需求调研、方案制订、项目立项、商务谈判、招投标等操作，以达成项目合作；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负责对政务客户资源进行动态管理，建立良好的客情关系和广泛的合作关系；</w:t>
            </w:r>
          </w:p>
          <w:p>
            <w:pPr>
              <w:numPr>
                <w:ilvl w:val="-1"/>
                <w:numId w:val="0"/>
              </w:num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负责政务项目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商务策划和整体执行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，以及项目实施过程中商务关系的处理、内外资源的协调；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负责相关项目后期维护及管理工作；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6、参与新产品、新项目的鉴定申报、专利申请；</w:t>
            </w:r>
          </w:p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、完成公司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交付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的其他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</w:tc>
        <w:tc>
          <w:tcPr>
            <w:tcW w:w="1897" w:type="pct"/>
          </w:tcPr>
          <w:p>
            <w:pPr>
              <w:autoSpaceDE w:val="0"/>
              <w:spacing w:line="360" w:lineRule="exact"/>
              <w:jc w:val="left"/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全日制本科及以上学历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1年以上工作实践和相关经验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autoSpaceDE w:val="0"/>
              <w:spacing w:line="360" w:lineRule="exact"/>
              <w:jc w:val="left"/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2、计算机/市场营销/企业管理类等相关专业；</w:t>
            </w:r>
          </w:p>
          <w:p>
            <w:pPr>
              <w:autoSpaceDE w:val="0"/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年龄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周岁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,优秀成熟人才可放宽至40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周岁；</w:t>
            </w: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个人销售及公关能力强，具有较强的业务执行能力、组织协调能力、谈判能力及抗压能力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；</w:t>
            </w:r>
          </w:p>
          <w:p>
            <w:pPr>
              <w:spacing w:line="360" w:lineRule="exact"/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对市场营销工作有高度热情，责任心强，有良好沟通表达能力和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团队合作意识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6、有IT企业销售经验或团队管理经验，具备运营商、集成商合作资源者优先。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政务项目商务专员（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2-3人）</w:t>
            </w:r>
          </w:p>
        </w:tc>
        <w:tc>
          <w:tcPr>
            <w:tcW w:w="2076" w:type="pct"/>
          </w:tcPr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协助维护好与政府有关部门的合作关系；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负责政务项目推广，拓展新市场，发展新客户；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负责政务项目的投标、合同签订、合同履行和管理等相关工作；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4、负责政务项目的日常商务事宜，包括但不限于行业信息的收集、整理、分类，对项目信息实时跟踪等；</w:t>
            </w:r>
          </w:p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5、负责及时协调和协助解决合同履行过程中出现的商务问题；</w:t>
            </w:r>
          </w:p>
          <w:p>
            <w:pPr>
              <w:spacing w:line="360" w:lineRule="exact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6、负责做好与客户的基本接洽与沟通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</w:rPr>
              <w:t>项目费用的催缴等工作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spacing w:line="360" w:lineRule="exact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7、完成公司交付的其他工作。</w:t>
            </w:r>
          </w:p>
        </w:tc>
        <w:tc>
          <w:tcPr>
            <w:tcW w:w="1897" w:type="pct"/>
          </w:tcPr>
          <w:p>
            <w:pPr>
              <w:autoSpaceDE w:val="0"/>
              <w:spacing w:line="360" w:lineRule="exact"/>
              <w:jc w:val="left"/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全日制本科及以上学历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1年以上工作实践和相关经验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autoSpaceDE w:val="0"/>
              <w:spacing w:line="360" w:lineRule="exact"/>
              <w:jc w:val="left"/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2、计算机/营销类/经贸管理类等相关专业；</w:t>
            </w:r>
          </w:p>
          <w:p>
            <w:pPr>
              <w:autoSpaceDE w:val="0"/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年龄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周岁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,优秀成熟人才可放宽至35周岁；</w:t>
            </w:r>
          </w:p>
          <w:p>
            <w:pPr>
              <w:autoSpaceDE w:val="0"/>
              <w:spacing w:line="360" w:lineRule="exact"/>
              <w:jc w:val="left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具备较强的业务执行能力和商务谈判能力，善于沟通和资源整合；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有团队合作精神，工作认真负责，保密意识强；</w:t>
            </w:r>
          </w:p>
          <w:p>
            <w:pPr>
              <w:spacing w:line="360" w:lineRule="exact"/>
              <w:rPr>
                <w:rFonts w:hint="default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6、有相关重大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u w:val="none"/>
                <w:lang w:val="en-US" w:eastAsia="zh-CN"/>
              </w:rPr>
              <w:t>项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目的商务对接等工作经验者优先。</w:t>
            </w:r>
          </w:p>
        </w:tc>
      </w:tr>
    </w:tbl>
    <w:p/>
    <w:sectPr>
      <w:pgSz w:w="16838" w:h="11906" w:orient="landscape"/>
      <w:pgMar w:top="1123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914CE6"/>
    <w:multiLevelType w:val="singleLevel"/>
    <w:tmpl w:val="90914CE6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1DB8685B"/>
    <w:multiLevelType w:val="singleLevel"/>
    <w:tmpl w:val="1DB8685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7376E"/>
    <w:rsid w:val="0997376E"/>
    <w:rsid w:val="3E956CC3"/>
    <w:rsid w:val="5371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2020-03-30T13:22:00Z</dcterms:created>
  <dc:creator>lqdx</dc:creator>
  <cp:lastModifiedBy>lqdx</cp:lastModifiedBy>
  <dcterms:modified xsi:type="dcterms:W3CDTF">2020-03-31T07:10:35Z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